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9BCC" w14:textId="2D0211C3" w:rsidR="00424BD3" w:rsidRDefault="0096102A">
      <w:pPr>
        <w:pStyle w:val="Title"/>
        <w:rPr>
          <w:b w:val="0"/>
          <w:color w:val="000000"/>
          <w:szCs w:val="24"/>
        </w:rPr>
      </w:pPr>
      <w:r>
        <w:rPr>
          <w:b w:val="0"/>
          <w:noProof/>
          <w:color w:val="000000"/>
          <w:szCs w:val="24"/>
        </w:rPr>
        <w:drawing>
          <wp:inline distT="0" distB="0" distL="0" distR="0" wp14:anchorId="1DD98DCB" wp14:editId="3E215A8C">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0540B808" w14:textId="77777777" w:rsidR="00424BD3" w:rsidRDefault="0096102A">
      <w:pPr>
        <w:pStyle w:val="Title"/>
        <w:rPr>
          <w:bCs/>
          <w:color w:val="000000"/>
          <w:sz w:val="30"/>
          <w:szCs w:val="30"/>
        </w:rPr>
      </w:pPr>
      <w:r>
        <w:rPr>
          <w:color w:val="000000"/>
          <w:sz w:val="30"/>
          <w:szCs w:val="30"/>
        </w:rPr>
        <w:t>GRADUATE MEDICAL EDUCATION PROGRAM</w:t>
      </w:r>
    </w:p>
    <w:p w14:paraId="1EE0B2FF" w14:textId="77777777" w:rsidR="00424BD3" w:rsidRDefault="0096102A">
      <w:pPr>
        <w:jc w:val="center"/>
        <w:rPr>
          <w:b/>
          <w:bCs/>
          <w:color w:val="000000"/>
          <w:sz w:val="30"/>
          <w:szCs w:val="30"/>
        </w:rPr>
      </w:pPr>
      <w:r>
        <w:rPr>
          <w:b/>
          <w:bCs/>
          <w:color w:val="000000"/>
          <w:sz w:val="30"/>
          <w:szCs w:val="30"/>
        </w:rPr>
        <w:t>RESIDENCY/FELLOWSHIP AGREEMENT</w:t>
      </w:r>
    </w:p>
    <w:p w14:paraId="2D3F9AEF" w14:textId="77777777" w:rsidR="00424BD3" w:rsidRDefault="0096102A">
      <w:pPr>
        <w:jc w:val="center"/>
        <w:rPr>
          <w:b/>
          <w:sz w:val="30"/>
          <w:szCs w:val="30"/>
        </w:rPr>
      </w:pPr>
      <w:r>
        <w:rPr>
          <w:b/>
          <w:color w:val="000000"/>
          <w:sz w:val="30"/>
          <w:szCs w:val="30"/>
        </w:rPr>
        <w:t>Forensic Psychiatry Fellowship</w:t>
      </w:r>
    </w:p>
    <w:p w14:paraId="7C27826F" w14:textId="77777777" w:rsidR="00424BD3" w:rsidRDefault="00424BD3">
      <w:pPr>
        <w:jc w:val="center"/>
        <w:rPr>
          <w:color w:val="000000"/>
        </w:rPr>
      </w:pPr>
    </w:p>
    <w:p w14:paraId="12C3E4B2" w14:textId="77777777" w:rsidR="00424BD3" w:rsidRDefault="00424BD3" w:rsidP="002F58A8">
      <w:pPr>
        <w:rPr>
          <w:color w:val="000000"/>
        </w:rPr>
      </w:pPr>
    </w:p>
    <w:p w14:paraId="00294A9F" w14:textId="77777777" w:rsidR="00424BD3" w:rsidRDefault="0096102A">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“resident/fellow.” </w:t>
      </w:r>
    </w:p>
    <w:p w14:paraId="4B2073F4" w14:textId="77777777" w:rsidR="00424BD3" w:rsidRDefault="00424BD3">
      <w:pPr>
        <w:pStyle w:val="EnvelopeReturn"/>
        <w:jc w:val="both"/>
        <w:rPr>
          <w:color w:val="000000"/>
          <w:szCs w:val="24"/>
        </w:rPr>
      </w:pPr>
    </w:p>
    <w:p w14:paraId="370D2857" w14:textId="77777777" w:rsidR="00424BD3" w:rsidRDefault="0096102A">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0ED16B86" w14:textId="77777777" w:rsidR="00424BD3" w:rsidRDefault="00424BD3">
      <w:pPr>
        <w:pStyle w:val="EnvelopeReturn"/>
        <w:jc w:val="both"/>
        <w:rPr>
          <w:color w:val="000000"/>
          <w:szCs w:val="24"/>
        </w:rPr>
      </w:pPr>
    </w:p>
    <w:p w14:paraId="1316A5F6" w14:textId="77777777" w:rsidR="00424BD3" w:rsidRDefault="0096102A">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66E97D45" w14:textId="77777777" w:rsidR="00424BD3" w:rsidRDefault="00424BD3">
      <w:pPr>
        <w:pStyle w:val="EnvelopeReturn"/>
        <w:tabs>
          <w:tab w:val="left" w:pos="720"/>
        </w:tabs>
        <w:jc w:val="both"/>
        <w:rPr>
          <w:b/>
          <w:bCs/>
          <w:color w:val="000000"/>
          <w:szCs w:val="24"/>
        </w:rPr>
      </w:pPr>
    </w:p>
    <w:p w14:paraId="2677B508" w14:textId="7B067EB7" w:rsidR="00424BD3" w:rsidRDefault="0096102A">
      <w:pPr>
        <w:pStyle w:val="EnvelopeReturn"/>
        <w:numPr>
          <w:ilvl w:val="1"/>
          <w:numId w:val="9"/>
        </w:numPr>
        <w:tabs>
          <w:tab w:val="left" w:pos="720"/>
        </w:tabs>
        <w:ind w:left="0" w:firstLine="720"/>
        <w:jc w:val="both"/>
        <w:rPr>
          <w:color w:val="000000"/>
        </w:rPr>
      </w:pPr>
      <w:r>
        <w:rPr>
          <w:bCs/>
          <w:color w:val="000000"/>
          <w:szCs w:val="24"/>
        </w:rPr>
        <w:t xml:space="preserve">The initial </w:t>
      </w:r>
      <w:r>
        <w:rPr>
          <w:color w:val="000000"/>
          <w:szCs w:val="24"/>
        </w:rPr>
        <w:t xml:space="preserve">term of this Agreement between the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t>
      </w:r>
      <w:r>
        <w:rPr>
          <w:color w:val="000000"/>
        </w:rPr>
        <w:t>with a</w:t>
      </w:r>
      <w:r w:rsidR="00523F75">
        <w:rPr>
          <w:color w:val="000000"/>
        </w:rPr>
        <w:t xml:space="preserve"> </w:t>
      </w:r>
      <w:r>
        <w:rPr>
          <w:color w:val="000000"/>
        </w:rPr>
        <w:t xml:space="preserve">stipend </w:t>
      </w:r>
      <w:r>
        <w:rPr>
          <w:color w:val="000000"/>
          <w:szCs w:val="24"/>
        </w:rPr>
        <w:t>payable by</w:t>
      </w:r>
      <w:r>
        <w:rPr>
          <w:color w:val="000000"/>
        </w:rPr>
        <w:t xml:space="preserve"> the </w:t>
      </w:r>
      <w:r>
        <w:rPr>
          <w:color w:val="000000"/>
          <w:szCs w:val="24"/>
        </w:rPr>
        <w:t>State</w:t>
      </w:r>
      <w:r>
        <w:rPr>
          <w:color w:val="000000"/>
        </w:rPr>
        <w:t xml:space="preserve"> of </w:t>
      </w:r>
      <w:r>
        <w:rPr>
          <w:color w:val="000000"/>
          <w:szCs w:val="24"/>
        </w:rPr>
        <w:t>Minnesota acting through its Department of Human Services (State DHS).</w:t>
      </w:r>
    </w:p>
    <w:p w14:paraId="5968BC23" w14:textId="77777777" w:rsidR="00424BD3" w:rsidRDefault="00424BD3">
      <w:pPr>
        <w:pStyle w:val="EnvelopeReturn"/>
        <w:tabs>
          <w:tab w:val="left" w:pos="720"/>
        </w:tabs>
        <w:ind w:left="720"/>
        <w:jc w:val="both"/>
        <w:rPr>
          <w:color w:val="000000"/>
          <w:szCs w:val="24"/>
        </w:rPr>
      </w:pPr>
    </w:p>
    <w:p w14:paraId="22066874" w14:textId="77777777" w:rsidR="00424BD3" w:rsidRDefault="0096102A">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6AE1E688" w14:textId="77777777" w:rsidR="00424BD3" w:rsidRDefault="00424BD3">
      <w:pPr>
        <w:pStyle w:val="ListParagraph"/>
        <w:rPr>
          <w:color w:val="000000"/>
        </w:rPr>
      </w:pPr>
    </w:p>
    <w:p w14:paraId="7755D8AD" w14:textId="77777777" w:rsidR="00424BD3" w:rsidRDefault="0096102A">
      <w:pPr>
        <w:pStyle w:val="EnvelopeReturn"/>
        <w:numPr>
          <w:ilvl w:val="1"/>
          <w:numId w:val="9"/>
        </w:numPr>
        <w:tabs>
          <w:tab w:val="left" w:pos="720"/>
        </w:tabs>
        <w:ind w:left="0" w:firstLine="720"/>
        <w:jc w:val="both"/>
        <w:rPr>
          <w:b/>
          <w:bCs/>
          <w:color w:val="000000"/>
          <w:szCs w:val="24"/>
        </w:rPr>
      </w:pPr>
      <w:r>
        <w:rPr>
          <w:color w:val="000000"/>
          <w:szCs w:val="24"/>
        </w:rPr>
        <w:t xml:space="preserve">If the resident/fellow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33666CFE" w14:textId="77777777" w:rsidR="00424BD3" w:rsidRDefault="00424BD3">
      <w:pPr>
        <w:pStyle w:val="EnvelopeReturn"/>
        <w:tabs>
          <w:tab w:val="left" w:pos="720"/>
        </w:tabs>
        <w:jc w:val="both"/>
        <w:rPr>
          <w:b/>
          <w:bCs/>
          <w:color w:val="000000"/>
          <w:szCs w:val="24"/>
        </w:rPr>
      </w:pPr>
    </w:p>
    <w:p w14:paraId="7B7027C2" w14:textId="77777777" w:rsidR="00424BD3" w:rsidRDefault="0096102A">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resident/fellow is the successful completion of a graduate medical education training program. This Agreement and the provisions of the GME Institution and Program Policy Manuals referenced in this Agreement govern the relationship between the individual resident/fellow and the University, and take precedence over any other University document or procedure to the extent they are inconsistent with the terms of this statement.</w:t>
      </w:r>
    </w:p>
    <w:p w14:paraId="18B2355D" w14:textId="77777777" w:rsidR="00424BD3" w:rsidRDefault="00424BD3">
      <w:pPr>
        <w:pStyle w:val="EnvelopeReturn"/>
        <w:jc w:val="both"/>
        <w:rPr>
          <w:color w:val="000000"/>
          <w:szCs w:val="24"/>
        </w:rPr>
      </w:pPr>
    </w:p>
    <w:p w14:paraId="07B5FC3E" w14:textId="77777777" w:rsidR="00424BD3" w:rsidRDefault="0096102A">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Residents/fellows are treated as students for multiple purposes, including:  performance, evaluation, discipline, processing of complaints and grievances, certification of program completion, and certain student benefits and policies as outlined in the GME Institution Policy Manual. Residents/fellows also are considered employees for purposes other than the above where required or authorized by state or federal law.  </w:t>
      </w:r>
    </w:p>
    <w:p w14:paraId="6B9A86A0" w14:textId="77777777" w:rsidR="00424BD3" w:rsidRDefault="00424BD3">
      <w:pPr>
        <w:pStyle w:val="EnvelopeReturn"/>
        <w:jc w:val="both"/>
        <w:rPr>
          <w:b/>
          <w:bCs/>
          <w:color w:val="000000"/>
          <w:szCs w:val="24"/>
        </w:rPr>
      </w:pPr>
    </w:p>
    <w:p w14:paraId="222B997E" w14:textId="77777777" w:rsidR="00424BD3" w:rsidRDefault="0096102A">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7DAC49DE" w14:textId="77777777" w:rsidR="00424BD3" w:rsidRDefault="00424BD3">
      <w:pPr>
        <w:pStyle w:val="EnvelopeReturn"/>
        <w:keepNext/>
        <w:keepLines/>
        <w:jc w:val="both"/>
        <w:rPr>
          <w:b/>
          <w:bCs/>
          <w:color w:val="000000"/>
          <w:szCs w:val="24"/>
        </w:rPr>
      </w:pPr>
    </w:p>
    <w:p w14:paraId="559AB458"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The resident/fellow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2B0586FC" w14:textId="77777777" w:rsidR="00424BD3" w:rsidRDefault="00424BD3">
      <w:pPr>
        <w:pStyle w:val="EnvelopeReturn"/>
        <w:jc w:val="both"/>
        <w:rPr>
          <w:color w:val="000000"/>
          <w:szCs w:val="24"/>
        </w:rPr>
      </w:pPr>
    </w:p>
    <w:p w14:paraId="0E18446C" w14:textId="77777777" w:rsidR="00424BD3" w:rsidRDefault="0096102A">
      <w:pPr>
        <w:pStyle w:val="EnvelopeReturn"/>
        <w:numPr>
          <w:ilvl w:val="1"/>
          <w:numId w:val="9"/>
        </w:numPr>
        <w:tabs>
          <w:tab w:val="left" w:pos="720"/>
        </w:tabs>
        <w:ind w:left="0" w:firstLine="720"/>
        <w:jc w:val="both"/>
        <w:rPr>
          <w:color w:val="000000"/>
          <w:szCs w:val="24"/>
        </w:rPr>
      </w:pPr>
      <w:r>
        <w:rPr>
          <w:color w:val="000000"/>
          <w:szCs w:val="24"/>
        </w:rPr>
        <w:t>The resident/fellow agrees to participate fully in the educational and scholarly activities of the residency/fellowship program and, as required, to assume responsibility for teaching and supervising other residents/fellows and medical students.</w:t>
      </w:r>
    </w:p>
    <w:p w14:paraId="540592AA" w14:textId="77777777" w:rsidR="00424BD3" w:rsidRDefault="00424BD3">
      <w:pPr>
        <w:pStyle w:val="EnvelopeReturn"/>
        <w:jc w:val="both"/>
        <w:rPr>
          <w:color w:val="000000"/>
          <w:szCs w:val="24"/>
        </w:rPr>
      </w:pPr>
    </w:p>
    <w:p w14:paraId="74D85CC5" w14:textId="77777777" w:rsidR="00424BD3" w:rsidRDefault="0096102A">
      <w:pPr>
        <w:pStyle w:val="EnvelopeReturn"/>
        <w:numPr>
          <w:ilvl w:val="1"/>
          <w:numId w:val="9"/>
        </w:numPr>
        <w:tabs>
          <w:tab w:val="left" w:pos="720"/>
        </w:tabs>
        <w:ind w:left="0" w:firstLine="720"/>
        <w:jc w:val="both"/>
        <w:rPr>
          <w:color w:val="000000"/>
          <w:szCs w:val="24"/>
        </w:rPr>
      </w:pPr>
      <w:r>
        <w:rPr>
          <w:color w:val="000000"/>
          <w:szCs w:val="24"/>
        </w:rPr>
        <w:t>The resident/fellow agrees to provide safe, effective, and compassionate care of patients under faculty supervision, commensurate with the resident’s/fellow’s level of education and experience.</w:t>
      </w:r>
    </w:p>
    <w:p w14:paraId="2B6BE9AE" w14:textId="77777777" w:rsidR="00424BD3" w:rsidRDefault="00424BD3">
      <w:pPr>
        <w:pStyle w:val="EnvelopeReturn"/>
        <w:jc w:val="both"/>
        <w:rPr>
          <w:color w:val="000000"/>
          <w:szCs w:val="24"/>
        </w:rPr>
      </w:pPr>
    </w:p>
    <w:p w14:paraId="65F07247" w14:textId="77777777" w:rsidR="00424BD3" w:rsidRDefault="0096102A">
      <w:pPr>
        <w:pStyle w:val="EnvelopeReturn"/>
        <w:numPr>
          <w:ilvl w:val="1"/>
          <w:numId w:val="9"/>
        </w:numPr>
        <w:tabs>
          <w:tab w:val="left" w:pos="720"/>
        </w:tabs>
        <w:ind w:left="0" w:firstLine="720"/>
        <w:jc w:val="both"/>
        <w:rPr>
          <w:color w:val="000000"/>
          <w:szCs w:val="24"/>
        </w:rPr>
      </w:pPr>
      <w:r>
        <w:rPr>
          <w:color w:val="000000"/>
          <w:szCs w:val="24"/>
        </w:rPr>
        <w:t>The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545D053A" w14:textId="77777777" w:rsidR="00424BD3" w:rsidRDefault="00424BD3">
      <w:pPr>
        <w:pStyle w:val="EnvelopeReturn"/>
        <w:jc w:val="both"/>
        <w:rPr>
          <w:color w:val="000000"/>
          <w:szCs w:val="24"/>
        </w:rPr>
      </w:pPr>
    </w:p>
    <w:p w14:paraId="0F9E7071" w14:textId="77777777" w:rsidR="00424BD3" w:rsidRDefault="0096102A">
      <w:pPr>
        <w:pStyle w:val="EnvelopeReturn"/>
        <w:numPr>
          <w:ilvl w:val="1"/>
          <w:numId w:val="9"/>
        </w:numPr>
        <w:tabs>
          <w:tab w:val="left" w:pos="720"/>
        </w:tabs>
        <w:ind w:left="0" w:firstLine="720"/>
        <w:jc w:val="both"/>
        <w:rPr>
          <w:color w:val="000000"/>
          <w:szCs w:val="24"/>
        </w:rPr>
      </w:pPr>
      <w:r>
        <w:rPr>
          <w:color w:val="000000"/>
          <w:szCs w:val="24"/>
        </w:rPr>
        <w:t xml:space="preserve">The resident/fellow agrees to meet state, federal, State DHS and University requirements for participating in a residency/fellowship program prior to the start of and throughout the training program. Failure to meet these requirements is grounds to rescind or terminate this Agreement: </w:t>
      </w:r>
    </w:p>
    <w:p w14:paraId="4C4C67E1" w14:textId="77777777" w:rsidR="00424BD3" w:rsidRDefault="00424BD3">
      <w:pPr>
        <w:pStyle w:val="EnvelopeReturn"/>
        <w:jc w:val="both"/>
        <w:rPr>
          <w:color w:val="000000"/>
          <w:szCs w:val="24"/>
        </w:rPr>
      </w:pPr>
    </w:p>
    <w:p w14:paraId="2A3A11DC" w14:textId="77777777" w:rsidR="00424BD3" w:rsidRDefault="0096102A">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10CBE6B6" w14:textId="77777777" w:rsidR="00424BD3" w:rsidRDefault="00424BD3">
      <w:pPr>
        <w:pStyle w:val="EnvelopeReturn"/>
        <w:ind w:left="720" w:firstLine="720"/>
        <w:jc w:val="both"/>
        <w:rPr>
          <w:color w:val="000000"/>
          <w:szCs w:val="24"/>
        </w:rPr>
      </w:pPr>
    </w:p>
    <w:p w14:paraId="795E9A06" w14:textId="77777777" w:rsidR="00424BD3" w:rsidRDefault="0096102A">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3D47C414" w14:textId="77777777" w:rsidR="00424BD3" w:rsidRDefault="00424BD3">
      <w:pPr>
        <w:pStyle w:val="ListParagraph"/>
        <w:rPr>
          <w:color w:val="000000"/>
        </w:rPr>
      </w:pPr>
    </w:p>
    <w:p w14:paraId="0539FC53" w14:textId="77777777" w:rsidR="00424BD3" w:rsidRDefault="0096102A">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1C91B374" w14:textId="77777777" w:rsidR="00424BD3" w:rsidRDefault="00424BD3">
      <w:pPr>
        <w:pStyle w:val="EnvelopeReturn"/>
        <w:ind w:left="720" w:firstLine="720"/>
        <w:jc w:val="both"/>
        <w:rPr>
          <w:color w:val="000000"/>
          <w:szCs w:val="24"/>
        </w:rPr>
      </w:pPr>
    </w:p>
    <w:p w14:paraId="1C9E1E91" w14:textId="77777777" w:rsidR="00424BD3" w:rsidRDefault="0096102A">
      <w:pPr>
        <w:pStyle w:val="EnvelopeReturn"/>
        <w:numPr>
          <w:ilvl w:val="2"/>
          <w:numId w:val="12"/>
        </w:numPr>
        <w:ind w:left="720" w:firstLine="720"/>
        <w:jc w:val="both"/>
        <w:rPr>
          <w:color w:val="000000"/>
          <w:szCs w:val="24"/>
        </w:rPr>
      </w:pPr>
      <w:r>
        <w:rPr>
          <w:b/>
          <w:color w:val="000000"/>
          <w:szCs w:val="24"/>
        </w:rPr>
        <w:lastRenderedPageBreak/>
        <w:t xml:space="preserve">Work authorization. </w:t>
      </w:r>
      <w:r>
        <w:rPr>
          <w:color w:val="000000"/>
          <w:szCs w:val="24"/>
        </w:rPr>
        <w:t xml:space="preserve">Obtain an appropriate visa, as agreed to by the program, if the resident/fellow is not a U.S. citizen or permanent resident. Failure to obtain 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790767B4" w14:textId="77777777" w:rsidR="00424BD3" w:rsidRDefault="00424BD3">
      <w:pPr>
        <w:pStyle w:val="EnvelopeReturn"/>
        <w:ind w:left="720" w:firstLine="720"/>
        <w:jc w:val="both"/>
        <w:rPr>
          <w:color w:val="000000"/>
          <w:szCs w:val="24"/>
        </w:rPr>
      </w:pPr>
    </w:p>
    <w:p w14:paraId="2C226C16" w14:textId="77777777" w:rsidR="00424BD3" w:rsidRDefault="0096102A">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3F996009" w14:textId="77777777" w:rsidR="00424BD3" w:rsidRDefault="00424BD3">
      <w:pPr>
        <w:pStyle w:val="ListParagraph"/>
        <w:rPr>
          <w:color w:val="000000"/>
        </w:rPr>
      </w:pPr>
    </w:p>
    <w:p w14:paraId="7A05FD27" w14:textId="77777777" w:rsidR="00424BD3" w:rsidRDefault="0096102A">
      <w:pPr>
        <w:pStyle w:val="EnvelopeReturn"/>
        <w:numPr>
          <w:ilvl w:val="1"/>
          <w:numId w:val="9"/>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52CDB0BC" w14:textId="77777777" w:rsidR="00424BD3" w:rsidRDefault="00424BD3">
      <w:pPr>
        <w:pStyle w:val="EnvelopeReturn"/>
        <w:jc w:val="both"/>
        <w:rPr>
          <w:color w:val="000000"/>
          <w:szCs w:val="24"/>
        </w:rPr>
      </w:pPr>
    </w:p>
    <w:p w14:paraId="380207F8" w14:textId="77777777" w:rsidR="00424BD3" w:rsidRDefault="0096102A" w:rsidP="009025AC">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University.</w:t>
      </w:r>
    </w:p>
    <w:p w14:paraId="40F88F9B" w14:textId="77777777" w:rsidR="00424BD3" w:rsidRDefault="00424BD3" w:rsidP="009025AC">
      <w:pPr>
        <w:pStyle w:val="EnvelopeReturn"/>
        <w:keepNext/>
        <w:keepLines/>
        <w:jc w:val="both"/>
        <w:rPr>
          <w:color w:val="000000"/>
          <w:szCs w:val="24"/>
        </w:rPr>
      </w:pPr>
    </w:p>
    <w:p w14:paraId="1AAA1756"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 xml:space="preserve">The </w:t>
      </w:r>
      <w:r>
        <w:rPr>
          <w:color w:val="000000"/>
          <w:szCs w:val="24"/>
        </w:rPr>
        <w:t>Medical School</w:t>
      </w:r>
      <w:r>
        <w:rPr>
          <w:color w:val="000000"/>
        </w:rPr>
        <w:t xml:space="preserve"> shall be responsible for providing a graduate medical educational experience and training program through faculty planning, teaching, supervision, and evaluation of residents/fellows.</w:t>
      </w:r>
    </w:p>
    <w:p w14:paraId="0A4DF28C" w14:textId="77777777" w:rsidR="00424BD3" w:rsidRDefault="00424BD3" w:rsidP="009025AC">
      <w:pPr>
        <w:pStyle w:val="EnvelopeReturn"/>
        <w:jc w:val="both"/>
        <w:rPr>
          <w:color w:val="000000"/>
        </w:rPr>
      </w:pPr>
    </w:p>
    <w:p w14:paraId="6B5E9017"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The University agrees to perform administrative functions for the benefit of the residents/fellows. These include</w:t>
      </w:r>
      <w:r>
        <w:rPr>
          <w:color w:val="000000"/>
          <w:szCs w:val="24"/>
        </w:rPr>
        <w:t xml:space="preserve"> arranging for the payment of stipends;</w:t>
      </w:r>
      <w:r>
        <w:rPr>
          <w:color w:val="000000"/>
        </w:rPr>
        <w:t xml:space="preserve"> maintaining certain resident/fellow records; administering the procedure related to the discipline of residents/fellows; and providing mechanisms for the coordination of programs among the affiliated hospitals and clinics, the </w:t>
      </w:r>
      <w:smartTag w:uri="urn:schemas-microsoft-com:office:smarttags" w:element="plac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School</w:t>
          </w:r>
        </w:smartTag>
      </w:smartTag>
      <w:r>
        <w:rPr>
          <w:color w:val="000000"/>
        </w:rPr>
        <w:t>, and the various clinical services.</w:t>
      </w:r>
    </w:p>
    <w:p w14:paraId="25CABB24" w14:textId="77777777" w:rsidR="00424BD3" w:rsidRDefault="00424BD3" w:rsidP="009025AC">
      <w:pPr>
        <w:pStyle w:val="EnvelopeReturn"/>
        <w:jc w:val="both"/>
        <w:rPr>
          <w:color w:val="000000"/>
        </w:rPr>
      </w:pPr>
    </w:p>
    <w:p w14:paraId="6D7A266C" w14:textId="77777777" w:rsidR="00424BD3" w:rsidRDefault="0096102A" w:rsidP="009025AC">
      <w:pPr>
        <w:pStyle w:val="EnvelopeReturn"/>
        <w:numPr>
          <w:ilvl w:val="1"/>
          <w:numId w:val="9"/>
        </w:numPr>
        <w:tabs>
          <w:tab w:val="left" w:pos="720"/>
        </w:tabs>
        <w:ind w:left="0" w:firstLine="720"/>
        <w:jc w:val="both"/>
        <w:rPr>
          <w:color w:val="000000"/>
        </w:rPr>
      </w:pPr>
      <w:r>
        <w:rPr>
          <w:rFonts w:eastAsiaTheme="minorHAnsi"/>
        </w:rPr>
        <w:t xml:space="preserve">Consistent with </w:t>
      </w:r>
      <w:r>
        <w:t xml:space="preserve">the </w:t>
      </w:r>
      <w:r>
        <w:rPr>
          <w:rFonts w:eastAsiaTheme="minorHAnsi"/>
        </w:rPr>
        <w:t xml:space="preserve">agreement between the resident/fellow and the State DHS, all compensation and </w:t>
      </w:r>
      <w:r>
        <w:t xml:space="preserve">benefits </w:t>
      </w:r>
      <w:r>
        <w:rPr>
          <w:rFonts w:eastAsiaTheme="minorHAnsi"/>
        </w:rPr>
        <w:t xml:space="preserve">are provided by the State, including protection from professional liability in civil suits through defense by the Attorney General’s Office and indemnification from the State consistent with the requirements of the Minnesota Tort Claims Act. </w:t>
      </w:r>
    </w:p>
    <w:p w14:paraId="0220EEFB" w14:textId="77777777" w:rsidR="00424BD3" w:rsidRDefault="00424BD3" w:rsidP="009025AC">
      <w:pPr>
        <w:jc w:val="both"/>
        <w:rPr>
          <w:color w:val="000000"/>
        </w:rPr>
      </w:pPr>
    </w:p>
    <w:p w14:paraId="447CBC78"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005724A9" w14:textId="77777777" w:rsidR="00424BD3" w:rsidRDefault="00424BD3" w:rsidP="009025AC">
      <w:pPr>
        <w:jc w:val="both"/>
        <w:rPr>
          <w:color w:val="000000"/>
        </w:rPr>
      </w:pPr>
    </w:p>
    <w:p w14:paraId="2A262271"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The Medical School does not require residents to sign a noncompetitive guarantee. Please see the GME Institution Policy Manual.</w:t>
      </w:r>
    </w:p>
    <w:p w14:paraId="140401A0" w14:textId="77777777" w:rsidR="00424BD3" w:rsidRDefault="00424BD3" w:rsidP="009025AC">
      <w:pPr>
        <w:pStyle w:val="EnvelopeReturn"/>
        <w:jc w:val="both"/>
        <w:rPr>
          <w:color w:val="000000"/>
        </w:rPr>
      </w:pPr>
    </w:p>
    <w:p w14:paraId="78BF1E4E" w14:textId="77777777" w:rsidR="00424BD3" w:rsidRDefault="0096102A" w:rsidP="009025AC">
      <w:pPr>
        <w:pStyle w:val="EnvelopeReturn"/>
        <w:keepNext/>
        <w:keepLines/>
        <w:numPr>
          <w:ilvl w:val="0"/>
          <w:numId w:val="9"/>
        </w:numPr>
        <w:tabs>
          <w:tab w:val="left" w:pos="720"/>
        </w:tabs>
        <w:ind w:left="720" w:hanging="720"/>
        <w:jc w:val="both"/>
        <w:rPr>
          <w:color w:val="000000"/>
        </w:rPr>
      </w:pPr>
      <w:r>
        <w:rPr>
          <w:b/>
          <w:bCs/>
          <w:color w:val="000000"/>
        </w:rPr>
        <w:t>Evaluations of Academic Performance.</w:t>
      </w:r>
    </w:p>
    <w:p w14:paraId="56FA859A" w14:textId="77777777" w:rsidR="00424BD3" w:rsidRDefault="00424BD3" w:rsidP="009025AC">
      <w:pPr>
        <w:keepNext/>
        <w:keepLines/>
        <w:jc w:val="both"/>
        <w:rPr>
          <w:color w:val="000000"/>
        </w:rPr>
      </w:pPr>
    </w:p>
    <w:p w14:paraId="63E45B1B"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resident/fellow is the responsibility of the residency/fellowship program director with input from faculty. Academic performance of a resident/fellow must be evaluated by a careful and deliberate review, including documentation of the resident’s/fellow’s performance with respect to relevant exam scores, </w:t>
      </w:r>
      <w:r>
        <w:rPr>
          <w:color w:val="000000"/>
          <w:szCs w:val="24"/>
        </w:rPr>
        <w:lastRenderedPageBreak/>
        <w:t>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resident’s/fellow’s performance are accessible to the resident/fellow.</w:t>
      </w:r>
    </w:p>
    <w:p w14:paraId="4A8805CE" w14:textId="77777777" w:rsidR="00424BD3" w:rsidRDefault="00424BD3" w:rsidP="009025AC">
      <w:pPr>
        <w:pStyle w:val="EnvelopeReturn"/>
        <w:jc w:val="both"/>
        <w:rPr>
          <w:color w:val="000000"/>
          <w:szCs w:val="24"/>
        </w:rPr>
      </w:pPr>
    </w:p>
    <w:p w14:paraId="5F53985C"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A resident/fellow can be disciplined and/or dismissed from the program for academic reasons. Before dismissing a resident/fellow or not renewing a resident’s/fellow’s contract for academic reasons, the program must give the resident/fellow notice of their performance deficiencies, an opportunity to remedy the deficiencies, and notice of the possibility of dismissal or non-renewal if the deficiencies are not corrected.</w:t>
      </w:r>
    </w:p>
    <w:p w14:paraId="2508EA2C" w14:textId="77777777" w:rsidR="00424BD3" w:rsidRDefault="00424BD3" w:rsidP="009025AC">
      <w:pPr>
        <w:jc w:val="both"/>
        <w:rPr>
          <w:color w:val="000000"/>
        </w:rPr>
      </w:pPr>
    </w:p>
    <w:p w14:paraId="620C7146" w14:textId="77777777" w:rsidR="00424BD3" w:rsidRDefault="0096102A" w:rsidP="009025AC">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resident/fellow for non-academic reasons, as set forth in the GME Institution Policy Manual, include, but are not limited to, the following:</w:t>
      </w:r>
    </w:p>
    <w:p w14:paraId="12627BB9" w14:textId="77777777" w:rsidR="00424BD3" w:rsidRDefault="00424BD3" w:rsidP="009025AC">
      <w:pPr>
        <w:jc w:val="both"/>
        <w:rPr>
          <w:color w:val="000000"/>
        </w:rPr>
      </w:pPr>
    </w:p>
    <w:p w14:paraId="67313442"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65AEAFD3" w14:textId="77777777" w:rsidR="00424BD3" w:rsidRDefault="00424BD3" w:rsidP="009025AC">
      <w:pPr>
        <w:pStyle w:val="EnvelopeReturn"/>
        <w:jc w:val="both"/>
        <w:rPr>
          <w:color w:val="000000"/>
          <w:szCs w:val="24"/>
        </w:rPr>
      </w:pPr>
    </w:p>
    <w:p w14:paraId="799C2869"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Commission by the resident/fellow of an offense under federal, state, or local laws or ordinances which impacts upon the resident’s/fellow’s abilities to appropriately perform their normal duties in the residency/fellowship program.</w:t>
      </w:r>
    </w:p>
    <w:p w14:paraId="76C74086" w14:textId="77777777" w:rsidR="00424BD3" w:rsidRDefault="00424BD3" w:rsidP="009025AC">
      <w:pPr>
        <w:pStyle w:val="EnvelopeReturn"/>
        <w:jc w:val="both"/>
        <w:rPr>
          <w:color w:val="000000"/>
          <w:szCs w:val="24"/>
        </w:rPr>
      </w:pPr>
    </w:p>
    <w:p w14:paraId="55034299"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791ED367" w14:textId="77777777" w:rsidR="00424BD3" w:rsidRDefault="00424BD3" w:rsidP="009025AC">
      <w:pPr>
        <w:jc w:val="both"/>
        <w:rPr>
          <w:color w:val="000000"/>
        </w:rPr>
      </w:pPr>
    </w:p>
    <w:p w14:paraId="2EA0FEDF" w14:textId="77777777" w:rsidR="00424BD3" w:rsidRDefault="0096102A" w:rsidP="009025AC">
      <w:pPr>
        <w:pStyle w:val="EnvelopeReturn"/>
        <w:keepNext/>
        <w:keepLines/>
        <w:numPr>
          <w:ilvl w:val="0"/>
          <w:numId w:val="9"/>
        </w:numPr>
        <w:tabs>
          <w:tab w:val="left" w:pos="720"/>
        </w:tabs>
        <w:ind w:left="0" w:firstLine="0"/>
        <w:jc w:val="both"/>
        <w:rPr>
          <w:color w:val="000000"/>
        </w:rPr>
      </w:pPr>
      <w:r>
        <w:rPr>
          <w:b/>
          <w:bCs/>
          <w:color w:val="000000"/>
        </w:rPr>
        <w:t>Disciplinary and Grievance Procedures.</w:t>
      </w:r>
    </w:p>
    <w:p w14:paraId="715E6C94" w14:textId="77777777" w:rsidR="00424BD3" w:rsidRDefault="00424BD3" w:rsidP="009025AC">
      <w:pPr>
        <w:keepNext/>
        <w:keepLines/>
        <w:jc w:val="both"/>
        <w:rPr>
          <w:color w:val="000000"/>
        </w:rPr>
      </w:pPr>
    </w:p>
    <w:p w14:paraId="4E78531D"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Discipline and/or dismissal of a resident/fellow for academic reasons under Section 6.2 above may be grievable under University policy and procedures on “Conflict Resolution Process for Student Academic Complaints.”  Residents/Fellows also may utilize this University grievance procedure for other complaints related to education and academic services to the extent covered by the grievance policy.</w:t>
      </w:r>
    </w:p>
    <w:p w14:paraId="7919685B" w14:textId="77777777" w:rsidR="00424BD3" w:rsidRDefault="00424BD3" w:rsidP="009025AC">
      <w:pPr>
        <w:pStyle w:val="EnvelopeReturn"/>
        <w:jc w:val="both"/>
        <w:rPr>
          <w:color w:val="000000"/>
          <w:szCs w:val="24"/>
        </w:rPr>
      </w:pPr>
    </w:p>
    <w:p w14:paraId="5EC56FAE"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 xml:space="preserve">Residents/Fellows who are disciplined and/or dismissed for non-academic reasons under Section 7 above are entitled to certain procedures as set forth in the  GME Institution Policy Manual. </w:t>
      </w:r>
    </w:p>
    <w:p w14:paraId="575A5388" w14:textId="77777777" w:rsidR="00424BD3" w:rsidRDefault="00424BD3" w:rsidP="009025AC">
      <w:pPr>
        <w:pStyle w:val="EnvelopeReturn"/>
        <w:jc w:val="both"/>
        <w:rPr>
          <w:color w:val="000000"/>
          <w:szCs w:val="24"/>
        </w:rPr>
      </w:pPr>
    </w:p>
    <w:p w14:paraId="3F4362C5" w14:textId="77777777"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resident/fellow contests the discipline. The procedures referenced in paragraphs 8.1 and 8.2 above for contesting discipline are mutually exclusive; under no circumstances will a resident/fellow be afforded both the procedures outlined under University policy and in the GME Institution Policy Manual.  </w:t>
      </w:r>
    </w:p>
    <w:p w14:paraId="1730FBA8" w14:textId="77777777" w:rsidR="00424BD3" w:rsidRDefault="00424BD3" w:rsidP="009025AC">
      <w:pPr>
        <w:pStyle w:val="EnvelopeReturn"/>
        <w:jc w:val="both"/>
        <w:rPr>
          <w:color w:val="000000"/>
          <w:szCs w:val="24"/>
        </w:rPr>
      </w:pPr>
    </w:p>
    <w:p w14:paraId="4D331893" w14:textId="38B8979F" w:rsidR="00424BD3" w:rsidRDefault="0096102A" w:rsidP="009025AC">
      <w:pPr>
        <w:pStyle w:val="EnvelopeReturn"/>
        <w:numPr>
          <w:ilvl w:val="1"/>
          <w:numId w:val="9"/>
        </w:numPr>
        <w:tabs>
          <w:tab w:val="left" w:pos="720"/>
        </w:tabs>
        <w:ind w:left="0" w:firstLine="720"/>
        <w:jc w:val="both"/>
        <w:rPr>
          <w:color w:val="000000"/>
          <w:szCs w:val="24"/>
        </w:rPr>
      </w:pPr>
      <w:r>
        <w:rPr>
          <w:color w:val="000000"/>
          <w:szCs w:val="24"/>
        </w:rPr>
        <w:t xml:space="preserve">The University is committed to the policy that all persons shall have equal access to its programs, facilities, and employment without regard to race, color, creed, religion, national </w:t>
      </w:r>
      <w:r>
        <w:rPr>
          <w:color w:val="000000"/>
          <w:szCs w:val="24"/>
        </w:rPr>
        <w:lastRenderedPageBreak/>
        <w:t xml:space="preserve">origin, sex, age, marital status, disability, public assistance status, veteran’s status, sexual orientation, gender identity or gender expression. Harassment based on sex, race or any other ground listed here is a form of discrimination prohibited under this policy.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892361">
        <w:rPr>
          <w:color w:val="000000"/>
          <w:szCs w:val="24"/>
        </w:rPr>
        <w:t>o</w:t>
      </w:r>
      <w:r>
        <w:rPr>
          <w:color w:val="000000"/>
          <w:szCs w:val="24"/>
        </w:rPr>
        <w:t xml:space="preserve">ffice of Equal Opportunity </w:t>
      </w:r>
      <w:r w:rsidR="00892361">
        <w:rPr>
          <w:color w:val="000000"/>
          <w:szCs w:val="24"/>
        </w:rPr>
        <w:t>&amp; Title IX</w:t>
      </w:r>
      <w:r>
        <w:rPr>
          <w:color w:val="000000"/>
          <w:szCs w:val="24"/>
        </w:rPr>
        <w:t>, as set forth in the GME Institution Policy Manual.</w:t>
      </w:r>
    </w:p>
    <w:p w14:paraId="3C429040" w14:textId="77777777" w:rsidR="00424BD3" w:rsidRDefault="00424BD3" w:rsidP="009025AC">
      <w:pPr>
        <w:pStyle w:val="EnvelopeReturn"/>
        <w:jc w:val="both"/>
        <w:rPr>
          <w:color w:val="000000"/>
          <w:szCs w:val="24"/>
        </w:rPr>
      </w:pPr>
    </w:p>
    <w:p w14:paraId="60A4C0B6" w14:textId="77777777" w:rsidR="00424BD3" w:rsidRDefault="0096102A" w:rsidP="009025AC">
      <w:pPr>
        <w:pStyle w:val="EnvelopeReturn"/>
        <w:numPr>
          <w:ilvl w:val="1"/>
          <w:numId w:val="9"/>
        </w:numPr>
        <w:tabs>
          <w:tab w:val="left" w:pos="720"/>
        </w:tabs>
        <w:ind w:left="0" w:firstLine="720"/>
        <w:jc w:val="both"/>
        <w:rPr>
          <w:color w:val="000000"/>
        </w:rPr>
      </w:pPr>
      <w:r>
        <w:rPr>
          <w:color w:val="000000"/>
        </w:rPr>
        <w:t>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2B8201AD" w14:textId="77777777" w:rsidR="00424BD3" w:rsidRDefault="00424BD3">
      <w:pPr>
        <w:pStyle w:val="ListParagraph"/>
        <w:rPr>
          <w:color w:val="000000"/>
        </w:rPr>
      </w:pPr>
    </w:p>
    <w:p w14:paraId="3587117B" w14:textId="77777777" w:rsidR="00424BD3" w:rsidRDefault="0096102A">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residency/fellowship program or closes a program, affected residents/fellows will be notified as soon as possible; and the University will make every effort within budgetary constraints to allow existing residents/fellows to complete their education. In the unlikely event that existing residents/fellows are displaced by a program closure or reduction, the University will make every effort to assist the residents/fellows in locating another residency/fellowship program where they can continue their education.</w:t>
      </w:r>
    </w:p>
    <w:p w14:paraId="19B6680A" w14:textId="77777777" w:rsidR="00424BD3" w:rsidRDefault="00424BD3">
      <w:pPr>
        <w:pStyle w:val="EnvelopeReturn"/>
        <w:tabs>
          <w:tab w:val="left" w:pos="720"/>
        </w:tabs>
        <w:jc w:val="both"/>
        <w:rPr>
          <w:color w:val="000000"/>
        </w:rPr>
      </w:pPr>
    </w:p>
    <w:p w14:paraId="05C1FEA2" w14:textId="77777777" w:rsidR="00424BD3" w:rsidRDefault="0096102A">
      <w:pPr>
        <w:pStyle w:val="ListParagraph"/>
        <w:numPr>
          <w:ilvl w:val="0"/>
          <w:numId w:val="9"/>
        </w:numPr>
        <w:ind w:left="0" w:firstLine="0"/>
        <w:jc w:val="both"/>
        <w:rPr>
          <w:color w:val="000000"/>
        </w:rPr>
      </w:pPr>
      <w:r>
        <w:rPr>
          <w:b/>
          <w:bCs/>
          <w:color w:val="000000"/>
        </w:rPr>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resident/fellow acknowledges having access and agrees to adhere to the GME Institution Policy Manual and the applicable program manual, both of which are available online. See </w:t>
      </w:r>
    </w:p>
    <w:p w14:paraId="7E524CC3" w14:textId="77777777" w:rsidR="00424BD3" w:rsidRDefault="00000000">
      <w:pPr>
        <w:pStyle w:val="ListParagraph"/>
        <w:ind w:left="0"/>
        <w:jc w:val="both"/>
        <w:rPr>
          <w:color w:val="000000"/>
        </w:rPr>
      </w:pPr>
      <w:hyperlink r:id="rId13" w:history="1">
        <w:r w:rsidR="0096102A">
          <w:rPr>
            <w:rStyle w:val="Hyperlink"/>
          </w:rPr>
          <w:t>http://www.med.umn.edu/gme</w:t>
        </w:r>
      </w:hyperlink>
      <w:r w:rsidR="0096102A">
        <w:rPr>
          <w:color w:val="000000"/>
        </w:rPr>
        <w:t>.</w:t>
      </w:r>
    </w:p>
    <w:p w14:paraId="3657D2B8" w14:textId="77777777" w:rsidR="00424BD3" w:rsidRDefault="00424BD3">
      <w:pPr>
        <w:jc w:val="both"/>
        <w:rPr>
          <w:bCs/>
          <w:color w:val="000000"/>
        </w:rPr>
      </w:pPr>
    </w:p>
    <w:p w14:paraId="623BBCAD" w14:textId="77777777" w:rsidR="00424BD3" w:rsidRDefault="00424BD3">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424BD3" w14:paraId="45298A81" w14:textId="77777777">
        <w:tc>
          <w:tcPr>
            <w:tcW w:w="4495" w:type="dxa"/>
          </w:tcPr>
          <w:p w14:paraId="28C21EE7" w14:textId="77777777" w:rsidR="00424BD3" w:rsidRDefault="0096102A">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3A284688" w14:textId="77777777" w:rsidR="00424BD3" w:rsidRDefault="00424BD3">
            <w:pPr>
              <w:jc w:val="both"/>
              <w:rPr>
                <w:color w:val="000000"/>
              </w:rPr>
            </w:pPr>
          </w:p>
          <w:p w14:paraId="3626953E" w14:textId="77777777" w:rsidR="00424BD3" w:rsidRDefault="00424BD3">
            <w:pPr>
              <w:jc w:val="both"/>
              <w:rPr>
                <w:color w:val="000000"/>
              </w:rPr>
            </w:pPr>
          </w:p>
          <w:p w14:paraId="01382A18" w14:textId="77777777" w:rsidR="00424BD3" w:rsidRDefault="0096102A">
            <w:pPr>
              <w:jc w:val="both"/>
              <w:rPr>
                <w:color w:val="000000"/>
              </w:rPr>
            </w:pPr>
            <w:r>
              <w:rPr>
                <w:color w:val="000000"/>
              </w:rPr>
              <w:t>By:________________________________</w:t>
            </w:r>
          </w:p>
          <w:p w14:paraId="62B38188" w14:textId="77777777" w:rsidR="009025AC" w:rsidRDefault="009025AC" w:rsidP="009025AC">
            <w:pPr>
              <w:rPr>
                <w:color w:val="000000"/>
              </w:rPr>
            </w:pPr>
            <w:r>
              <w:rPr>
                <w:color w:val="000000"/>
              </w:rPr>
              <w:t>Name:</w:t>
            </w:r>
            <w:r>
              <w:rPr>
                <w:color w:val="000000"/>
              </w:rPr>
              <w:tab/>
              <w:t>Susan M. Culican, MD, PhD</w:t>
            </w:r>
          </w:p>
          <w:p w14:paraId="1B7D1BB2" w14:textId="77777777" w:rsidR="009025AC" w:rsidRDefault="009025AC" w:rsidP="009025AC">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t>Associate Dean for Graduate Medical Education; Designee for the Dean of the University of Minnesota Medical School.</w:t>
            </w:r>
          </w:p>
          <w:p w14:paraId="299C4013" w14:textId="77777777" w:rsidR="00424BD3" w:rsidRDefault="00424BD3">
            <w:pPr>
              <w:pStyle w:val="EnvelopeReturn"/>
              <w:keepNext/>
              <w:keepLines/>
              <w:tabs>
                <w:tab w:val="left" w:pos="720"/>
                <w:tab w:val="left" w:pos="5040"/>
                <w:tab w:val="left" w:pos="9360"/>
              </w:tabs>
              <w:ind w:left="720" w:hanging="720"/>
              <w:rPr>
                <w:color w:val="000000"/>
              </w:rPr>
            </w:pPr>
          </w:p>
          <w:p w14:paraId="6A52EC85" w14:textId="77777777" w:rsidR="00424BD3" w:rsidRDefault="0096102A">
            <w:pPr>
              <w:ind w:left="720" w:hanging="720"/>
              <w:jc w:val="both"/>
              <w:rPr>
                <w:color w:val="000000"/>
              </w:rPr>
            </w:pPr>
            <w:r>
              <w:rPr>
                <w:color w:val="000000"/>
              </w:rPr>
              <w:t>Date:_________________________</w:t>
            </w:r>
          </w:p>
          <w:p w14:paraId="0A489F6F" w14:textId="77777777" w:rsidR="00424BD3" w:rsidRDefault="00424BD3">
            <w:pPr>
              <w:ind w:left="720" w:hanging="720"/>
              <w:jc w:val="both"/>
              <w:rPr>
                <w:bCs/>
                <w:color w:val="000000"/>
              </w:rPr>
            </w:pPr>
          </w:p>
        </w:tc>
        <w:tc>
          <w:tcPr>
            <w:tcW w:w="270" w:type="dxa"/>
          </w:tcPr>
          <w:p w14:paraId="1F191521" w14:textId="77777777" w:rsidR="00424BD3" w:rsidRDefault="00424BD3">
            <w:pPr>
              <w:keepNext/>
              <w:keepLines/>
              <w:tabs>
                <w:tab w:val="left" w:pos="5040"/>
              </w:tabs>
              <w:jc w:val="both"/>
              <w:rPr>
                <w:b/>
                <w:color w:val="000000"/>
              </w:rPr>
            </w:pPr>
          </w:p>
        </w:tc>
        <w:tc>
          <w:tcPr>
            <w:tcW w:w="4600" w:type="dxa"/>
          </w:tcPr>
          <w:p w14:paraId="204C687C" w14:textId="77777777" w:rsidR="00424BD3" w:rsidRDefault="0096102A">
            <w:pPr>
              <w:keepNext/>
              <w:keepLines/>
              <w:tabs>
                <w:tab w:val="left" w:pos="5040"/>
              </w:tabs>
              <w:jc w:val="both"/>
              <w:rPr>
                <w:b/>
                <w:color w:val="000000"/>
              </w:rPr>
            </w:pPr>
            <w:r>
              <w:rPr>
                <w:b/>
                <w:color w:val="000000"/>
              </w:rPr>
              <w:t>Resident/Fellow</w:t>
            </w:r>
          </w:p>
          <w:p w14:paraId="2E511A31" w14:textId="77777777" w:rsidR="00424BD3" w:rsidRDefault="0096102A">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786685AA" w14:textId="77777777" w:rsidR="00424BD3" w:rsidRDefault="00424BD3">
            <w:pPr>
              <w:jc w:val="both"/>
              <w:rPr>
                <w:bCs/>
                <w:color w:val="000000"/>
                <w:sz w:val="20"/>
                <w:szCs w:val="20"/>
              </w:rPr>
            </w:pPr>
          </w:p>
          <w:p w14:paraId="1022CFFC" w14:textId="77777777" w:rsidR="00424BD3" w:rsidRDefault="00424BD3">
            <w:pPr>
              <w:jc w:val="both"/>
              <w:rPr>
                <w:bCs/>
                <w:color w:val="000000"/>
                <w:sz w:val="20"/>
                <w:szCs w:val="20"/>
              </w:rPr>
            </w:pPr>
          </w:p>
          <w:p w14:paraId="2291A887" w14:textId="77777777" w:rsidR="00424BD3" w:rsidRDefault="0096102A">
            <w:pPr>
              <w:jc w:val="both"/>
              <w:rPr>
                <w:color w:val="000000"/>
              </w:rPr>
            </w:pPr>
            <w:r>
              <w:rPr>
                <w:color w:val="000000"/>
              </w:rPr>
              <w:t>By:  _______________________________</w:t>
            </w:r>
          </w:p>
          <w:p w14:paraId="48FAFC70" w14:textId="77777777" w:rsidR="00424BD3" w:rsidRDefault="0096102A">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FB333C5" w14:textId="77777777" w:rsidR="00424BD3" w:rsidRDefault="00424BD3">
            <w:pPr>
              <w:pStyle w:val="EnvelopeReturn"/>
              <w:keepNext/>
              <w:keepLines/>
              <w:tabs>
                <w:tab w:val="left" w:pos="720"/>
                <w:tab w:val="left" w:pos="5040"/>
                <w:tab w:val="left" w:pos="9360"/>
              </w:tabs>
              <w:jc w:val="both"/>
              <w:rPr>
                <w:color w:val="000000"/>
                <w:szCs w:val="24"/>
              </w:rPr>
            </w:pPr>
          </w:p>
          <w:p w14:paraId="78D5F9A9" w14:textId="77777777" w:rsidR="00424BD3" w:rsidRDefault="00424BD3">
            <w:pPr>
              <w:pStyle w:val="EnvelopeReturn"/>
              <w:keepNext/>
              <w:keepLines/>
              <w:tabs>
                <w:tab w:val="left" w:pos="720"/>
                <w:tab w:val="left" w:pos="5040"/>
                <w:tab w:val="left" w:pos="9360"/>
              </w:tabs>
              <w:jc w:val="both"/>
              <w:rPr>
                <w:color w:val="000000"/>
                <w:szCs w:val="24"/>
              </w:rPr>
            </w:pPr>
          </w:p>
          <w:p w14:paraId="43D7B437" w14:textId="77777777" w:rsidR="00424BD3" w:rsidRDefault="0096102A">
            <w:pPr>
              <w:jc w:val="both"/>
              <w:rPr>
                <w:bCs/>
                <w:color w:val="000000"/>
                <w:sz w:val="20"/>
                <w:szCs w:val="20"/>
              </w:rPr>
            </w:pPr>
            <w:r>
              <w:rPr>
                <w:color w:val="000000"/>
              </w:rPr>
              <w:t>Date: ______________________________</w:t>
            </w:r>
          </w:p>
        </w:tc>
      </w:tr>
    </w:tbl>
    <w:p w14:paraId="65B35F9C" w14:textId="77777777" w:rsidR="00424BD3" w:rsidRDefault="00424BD3">
      <w:pPr>
        <w:jc w:val="both"/>
        <w:rPr>
          <w:bCs/>
          <w:color w:val="000000"/>
        </w:rPr>
      </w:pPr>
    </w:p>
    <w:p w14:paraId="2D67E154" w14:textId="77777777" w:rsidR="00424BD3" w:rsidRDefault="00424BD3">
      <w:pPr>
        <w:pStyle w:val="EnvelopeReturn"/>
        <w:keepNext/>
        <w:keepLines/>
        <w:tabs>
          <w:tab w:val="left" w:pos="3600"/>
          <w:tab w:val="left" w:pos="4140"/>
        </w:tabs>
        <w:jc w:val="both"/>
        <w:rPr>
          <w:color w:val="000000"/>
          <w:szCs w:val="24"/>
        </w:rPr>
      </w:pPr>
    </w:p>
    <w:p w14:paraId="053C1E73" w14:textId="77777777" w:rsidR="00424BD3" w:rsidRDefault="00424BD3">
      <w:pPr>
        <w:pStyle w:val="EnvelopeReturn"/>
        <w:keepNext/>
        <w:keepLines/>
        <w:tabs>
          <w:tab w:val="left" w:pos="3600"/>
          <w:tab w:val="left" w:pos="4140"/>
        </w:tabs>
        <w:jc w:val="both"/>
        <w:rPr>
          <w:color w:val="000000"/>
          <w:szCs w:val="24"/>
        </w:rPr>
      </w:pPr>
    </w:p>
    <w:p w14:paraId="6E68C777" w14:textId="77777777" w:rsidR="00424BD3" w:rsidRDefault="0096102A">
      <w:pPr>
        <w:pStyle w:val="EnvelopeReturn"/>
        <w:keepNext/>
        <w:keepLines/>
        <w:jc w:val="both"/>
        <w:rPr>
          <w:color w:val="000000"/>
          <w:szCs w:val="24"/>
        </w:rPr>
      </w:pPr>
      <w:r>
        <w:rPr>
          <w:color w:val="000000"/>
          <w:szCs w:val="24"/>
        </w:rPr>
        <w:t>First approved by the Graduate Medical Education (GME) Committee on November 21, 1997.</w:t>
      </w:r>
    </w:p>
    <w:p w14:paraId="44B90815" w14:textId="77777777" w:rsidR="00424BD3" w:rsidRDefault="0096102A">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0977DE2E" w14:textId="77777777" w:rsidR="00424BD3" w:rsidRDefault="0096102A">
      <w:pPr>
        <w:pStyle w:val="EnvelopeReturn"/>
        <w:keepNext/>
        <w:keepLines/>
        <w:jc w:val="center"/>
        <w:rPr>
          <w:b/>
          <w:color w:val="000000"/>
          <w:szCs w:val="24"/>
        </w:rPr>
      </w:pPr>
      <w:r>
        <w:rPr>
          <w:b/>
          <w:color w:val="000000"/>
          <w:szCs w:val="24"/>
        </w:rPr>
        <w:t>University of Minnesota Medical School</w:t>
      </w:r>
    </w:p>
    <w:p w14:paraId="5693484D" w14:textId="77777777" w:rsidR="00424BD3" w:rsidRDefault="0096102A">
      <w:pPr>
        <w:pStyle w:val="EnvelopeReturn"/>
        <w:keepNext/>
        <w:keepLines/>
        <w:jc w:val="center"/>
        <w:rPr>
          <w:b/>
          <w:color w:val="000000"/>
          <w:szCs w:val="24"/>
        </w:rPr>
      </w:pPr>
      <w:r>
        <w:rPr>
          <w:b/>
          <w:color w:val="000000"/>
          <w:szCs w:val="24"/>
        </w:rPr>
        <w:t>Graduate Medical Education Program Residency/Fellowship Agreement</w:t>
      </w:r>
    </w:p>
    <w:p w14:paraId="6B4997A6" w14:textId="77777777" w:rsidR="00424BD3" w:rsidRDefault="00424BD3">
      <w:pPr>
        <w:pStyle w:val="EnvelopeReturn"/>
        <w:keepNext/>
        <w:keepLines/>
        <w:rPr>
          <w:color w:val="000000"/>
          <w:szCs w:val="24"/>
        </w:rPr>
      </w:pPr>
    </w:p>
    <w:p w14:paraId="014BA7CE" w14:textId="77777777" w:rsidR="00424BD3" w:rsidRDefault="00424BD3">
      <w:pPr>
        <w:pStyle w:val="EnvelopeReturn"/>
        <w:keepNext/>
        <w:keepLines/>
        <w:jc w:val="center"/>
        <w:rPr>
          <w:color w:val="000000"/>
          <w:szCs w:val="24"/>
        </w:rPr>
      </w:pPr>
    </w:p>
    <w:p w14:paraId="4E713DE9" w14:textId="77777777" w:rsidR="00424BD3" w:rsidRDefault="0096102A">
      <w:pPr>
        <w:pStyle w:val="EnvelopeReturn"/>
        <w:keepNext/>
        <w:keepLines/>
        <w:numPr>
          <w:ilvl w:val="0"/>
          <w:numId w:val="20"/>
        </w:numPr>
        <w:ind w:left="0" w:firstLine="0"/>
        <w:rPr>
          <w:b/>
          <w:color w:val="000000"/>
          <w:szCs w:val="24"/>
        </w:rPr>
      </w:pPr>
      <w:r>
        <w:rPr>
          <w:b/>
          <w:color w:val="000000"/>
          <w:szCs w:val="24"/>
        </w:rPr>
        <w:t>Residency/Fellowship Term and Stipend</w:t>
      </w:r>
    </w:p>
    <w:p w14:paraId="6960F6B3" w14:textId="77777777" w:rsidR="00424BD3" w:rsidRDefault="00424BD3">
      <w:pPr>
        <w:pStyle w:val="EnvelopeReturn"/>
        <w:keepNext/>
        <w:keepLines/>
        <w:rPr>
          <w:color w:val="000000"/>
          <w:szCs w:val="24"/>
        </w:rPr>
      </w:pPr>
    </w:p>
    <w:p w14:paraId="47E51B47" w14:textId="1234EFBC" w:rsidR="00424BD3" w:rsidRDefault="0096102A">
      <w:pPr>
        <w:pStyle w:val="EnvelopeReturn"/>
        <w:keepNext/>
        <w:keepLines/>
        <w:numPr>
          <w:ilvl w:val="1"/>
          <w:numId w:val="20"/>
        </w:numPr>
        <w:tabs>
          <w:tab w:val="left" w:pos="0"/>
          <w:tab w:val="left" w:pos="720"/>
        </w:tabs>
        <w:ind w:left="720" w:firstLine="0"/>
        <w:jc w:val="both"/>
        <w:rPr>
          <w:color w:val="000000"/>
          <w:szCs w:val="24"/>
        </w:rPr>
      </w:pPr>
      <w:r>
        <w:rPr>
          <w:color w:val="000000"/>
          <w:szCs w:val="24"/>
        </w:rPr>
        <w:t>The University will pay resident/fellow a</w:t>
      </w:r>
      <w:r w:rsidR="00523F75">
        <w:rPr>
          <w:color w:val="000000"/>
          <w:szCs w:val="24"/>
        </w:rPr>
        <w:t xml:space="preserve"> </w:t>
      </w:r>
      <w:r>
        <w:rPr>
          <w:color w:val="000000"/>
          <w:szCs w:val="24"/>
        </w:rPr>
        <w:t>stipend commensurate with level of training.  The stipend is payable on a biweekly basis.</w:t>
      </w:r>
    </w:p>
    <w:p w14:paraId="3B543C00" w14:textId="77777777" w:rsidR="00424BD3" w:rsidRDefault="00424BD3">
      <w:pPr>
        <w:pStyle w:val="EnvelopeReturn"/>
        <w:keepNext/>
        <w:keepLines/>
        <w:tabs>
          <w:tab w:val="left" w:pos="0"/>
          <w:tab w:val="left" w:pos="720"/>
        </w:tabs>
        <w:ind w:left="720"/>
        <w:rPr>
          <w:color w:val="000000"/>
          <w:szCs w:val="24"/>
        </w:rPr>
      </w:pPr>
    </w:p>
    <w:p w14:paraId="298E913C" w14:textId="77777777" w:rsidR="00424BD3" w:rsidRDefault="0096102A">
      <w:pPr>
        <w:pStyle w:val="EnvelopeReturn"/>
        <w:keepNext/>
        <w:keepLines/>
        <w:numPr>
          <w:ilvl w:val="1"/>
          <w:numId w:val="20"/>
        </w:numPr>
        <w:tabs>
          <w:tab w:val="left" w:pos="0"/>
          <w:tab w:val="left" w:pos="720"/>
        </w:tabs>
        <w:ind w:left="720" w:firstLine="0"/>
        <w:rPr>
          <w:color w:val="000000"/>
          <w:szCs w:val="24"/>
        </w:rPr>
      </w:pPr>
      <w:r>
        <w:rPr>
          <w:color w:val="000000"/>
          <w:szCs w:val="24"/>
        </w:rPr>
        <w:t>The stipend levels associated with each program level are as follows:</w:t>
      </w:r>
    </w:p>
    <w:p w14:paraId="5D667E57" w14:textId="77777777" w:rsidR="00424BD3" w:rsidRDefault="00424BD3">
      <w:pPr>
        <w:pStyle w:val="EnvelopeReturn"/>
        <w:keepNext/>
        <w:keepLines/>
        <w:tabs>
          <w:tab w:val="left" w:pos="0"/>
          <w:tab w:val="left" w:pos="720"/>
        </w:tabs>
        <w:ind w:left="360"/>
        <w:rPr>
          <w:color w:val="000000"/>
          <w:szCs w:val="24"/>
        </w:rPr>
      </w:pPr>
    </w:p>
    <w:tbl>
      <w:tblPr>
        <w:tblW w:w="8550" w:type="dxa"/>
        <w:tblInd w:w="828" w:type="dxa"/>
        <w:shd w:val="clear" w:color="auto" w:fill="FFFFFF"/>
        <w:tblLook w:val="04A0" w:firstRow="1" w:lastRow="0" w:firstColumn="1" w:lastColumn="0" w:noHBand="0" w:noVBand="1"/>
      </w:tblPr>
      <w:tblGrid>
        <w:gridCol w:w="2790"/>
        <w:gridCol w:w="5760"/>
      </w:tblGrid>
      <w:tr w:rsidR="00424BD3" w14:paraId="71A29E3C" w14:textId="77777777">
        <w:trPr>
          <w:trHeight w:val="927"/>
        </w:trPr>
        <w:tc>
          <w:tcPr>
            <w:tcW w:w="2790" w:type="dxa"/>
            <w:shd w:val="clear" w:color="auto" w:fill="FFFFFF"/>
          </w:tcPr>
          <w:p w14:paraId="4009BDC0" w14:textId="77777777" w:rsidR="00424BD3" w:rsidRDefault="0096102A">
            <w:pPr>
              <w:pStyle w:val="EnvelopeReturn"/>
              <w:keepNext/>
              <w:keepLines/>
              <w:rPr>
                <w:color w:val="000000"/>
                <w:szCs w:val="24"/>
              </w:rPr>
            </w:pPr>
            <w:r>
              <w:rPr>
                <w:color w:val="000000"/>
                <w:szCs w:val="24"/>
                <w:u w:val="single"/>
              </w:rPr>
              <w:t>Program Level</w:t>
            </w:r>
          </w:p>
          <w:p w14:paraId="50C1490A" w14:textId="77777777" w:rsidR="00424BD3" w:rsidRDefault="0096102A">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21BD9C1" w14:textId="77777777" w:rsidR="00424BD3" w:rsidRDefault="0096102A">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760" w:type="dxa"/>
            <w:shd w:val="clear" w:color="auto" w:fill="FFFFFF"/>
          </w:tcPr>
          <w:p w14:paraId="217D81C7" w14:textId="77777777" w:rsidR="00424BD3" w:rsidRDefault="0096102A">
            <w:pPr>
              <w:pStyle w:val="EnvelopeReturn"/>
              <w:keepNext/>
              <w:keepLines/>
              <w:rPr>
                <w:color w:val="000000"/>
                <w:szCs w:val="24"/>
                <w:u w:val="single"/>
              </w:rPr>
            </w:pPr>
            <w:r>
              <w:rPr>
                <w:color w:val="000000"/>
                <w:szCs w:val="24"/>
                <w:u w:val="single"/>
              </w:rPr>
              <w:t>Stipend Step Level</w:t>
            </w:r>
          </w:p>
          <w:p w14:paraId="66E87FC4" w14:textId="77777777" w:rsidR="00424BD3" w:rsidRDefault="0096102A">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07A5F31" w14:textId="77777777" w:rsidR="00424BD3" w:rsidRDefault="0096102A">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069D4FEC" w14:textId="77777777" w:rsidR="00424BD3" w:rsidRDefault="0096102A">
      <w:pPr>
        <w:pStyle w:val="EnvelopeReturn"/>
        <w:keepNext/>
        <w:keepLines/>
        <w:tabs>
          <w:tab w:val="left" w:pos="0"/>
          <w:tab w:val="left" w:pos="720"/>
        </w:tabs>
        <w:rPr>
          <w:color w:val="000000"/>
          <w:szCs w:val="24"/>
        </w:rPr>
      </w:pPr>
      <w:r>
        <w:rPr>
          <w:color w:val="000000"/>
          <w:szCs w:val="24"/>
        </w:rPr>
        <w:t xml:space="preserve"> </w:t>
      </w:r>
    </w:p>
    <w:p w14:paraId="5C0FD3F2" w14:textId="77777777" w:rsidR="00424BD3" w:rsidRDefault="0096102A">
      <w:pPr>
        <w:pStyle w:val="EnvelopeReturn"/>
        <w:keepNext/>
        <w:keepLines/>
        <w:numPr>
          <w:ilvl w:val="1"/>
          <w:numId w:val="20"/>
        </w:numPr>
        <w:tabs>
          <w:tab w:val="left" w:pos="0"/>
          <w:tab w:val="left" w:pos="720"/>
        </w:tabs>
        <w:ind w:left="720" w:firstLine="0"/>
        <w:rPr>
          <w:color w:val="000000"/>
          <w:szCs w:val="24"/>
        </w:rPr>
      </w:pPr>
      <w:r>
        <w:rPr>
          <w:color w:val="000000"/>
          <w:szCs w:val="24"/>
        </w:rPr>
        <w:t xml:space="preserve">The Graduate Medical Education Committee sets stipend rates annually, effective for the July 1 – June 30 academic year.  </w:t>
      </w:r>
      <w:r>
        <w:rPr>
          <w:color w:val="000000"/>
        </w:rPr>
        <w:t xml:space="preserve">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w:t>
      </w:r>
      <w:r>
        <w:rPr>
          <w:color w:val="000000"/>
          <w:szCs w:val="24"/>
        </w:rPr>
        <w:t>For annually updated information, refer to the base stipend rates available at</w:t>
      </w:r>
    </w:p>
    <w:p w14:paraId="6642C221" w14:textId="77777777" w:rsidR="00D638E4" w:rsidRDefault="0096102A">
      <w:pPr>
        <w:pStyle w:val="EnvelopeReturn"/>
        <w:keepNext/>
        <w:keepLines/>
        <w:tabs>
          <w:tab w:val="left" w:pos="0"/>
          <w:tab w:val="left" w:pos="720"/>
        </w:tabs>
        <w:rPr>
          <w:color w:val="000000"/>
          <w:szCs w:val="24"/>
        </w:rPr>
      </w:pPr>
      <w:r>
        <w:rPr>
          <w:color w:val="000000"/>
          <w:szCs w:val="24"/>
        </w:rPr>
        <w:tab/>
      </w:r>
      <w:hyperlink r:id="rId14" w:history="1">
        <w:r>
          <w:rPr>
            <w:rStyle w:val="Hyperlink"/>
            <w:szCs w:val="24"/>
          </w:rPr>
          <w:t>http://z.umn.edu/rfstipends</w:t>
        </w:r>
      </w:hyperlink>
      <w:r>
        <w:rPr>
          <w:color w:val="000000"/>
          <w:szCs w:val="24"/>
        </w:rPr>
        <w:t>.</w:t>
      </w:r>
    </w:p>
    <w:p w14:paraId="2A1E5650" w14:textId="77777777" w:rsidR="00D638E4" w:rsidRDefault="00D638E4">
      <w:pPr>
        <w:rPr>
          <w:color w:val="000000"/>
        </w:rPr>
      </w:pPr>
      <w:r>
        <w:rPr>
          <w:color w:val="000000"/>
        </w:rPr>
        <w:br w:type="page"/>
      </w:r>
    </w:p>
    <w:p w14:paraId="68E20B3C" w14:textId="77777777" w:rsidR="00D638E4" w:rsidRPr="009025AC" w:rsidRDefault="009025AC" w:rsidP="00D638E4">
      <w:pPr>
        <w:pStyle w:val="Title"/>
      </w:pPr>
      <w:r w:rsidRPr="009025AC">
        <w:rPr>
          <w:noProof/>
        </w:rPr>
        <w:lastRenderedPageBreak/>
        <w:t>ADDENDUM B</w:t>
      </w:r>
    </w:p>
    <w:p w14:paraId="42D5E446" w14:textId="77777777" w:rsidR="00D638E4" w:rsidRDefault="00D638E4" w:rsidP="00D638E4">
      <w:pPr>
        <w:pBdr>
          <w:bottom w:val="single" w:sz="12" w:space="1" w:color="auto"/>
        </w:pBdr>
        <w:jc w:val="center"/>
        <w:rPr>
          <w:b/>
        </w:rPr>
      </w:pPr>
      <w:r>
        <w:rPr>
          <w:b/>
        </w:rPr>
        <w:t>AUTHORIZATION TO USE AND DISCLOSE</w:t>
      </w:r>
    </w:p>
    <w:p w14:paraId="22A3255A" w14:textId="77777777" w:rsidR="00D638E4" w:rsidRDefault="00D638E4" w:rsidP="00D638E4">
      <w:pPr>
        <w:pBdr>
          <w:bottom w:val="single" w:sz="12" w:space="1" w:color="auto"/>
        </w:pBdr>
        <w:jc w:val="center"/>
        <w:rPr>
          <w:b/>
          <w:bCs/>
        </w:rPr>
      </w:pPr>
      <w:r>
        <w:rPr>
          <w:b/>
        </w:rPr>
        <w:t>IMMUNIZATION INFORMATION TO HOSPITAL AND CLINIC SITES:</w:t>
      </w:r>
    </w:p>
    <w:p w14:paraId="67DCB1F4" w14:textId="77777777" w:rsidR="00D638E4" w:rsidRDefault="00D638E4" w:rsidP="00D638E4">
      <w:pPr>
        <w:pBdr>
          <w:bottom w:val="single" w:sz="12" w:space="1" w:color="auto"/>
        </w:pBdr>
        <w:jc w:val="center"/>
        <w:rPr>
          <w:b/>
          <w:bCs/>
        </w:rPr>
      </w:pPr>
      <w:r>
        <w:rPr>
          <w:b/>
          <w:bCs/>
        </w:rPr>
        <w:t>Graduate Medical Education Residency/Fellowship Agreement</w:t>
      </w:r>
    </w:p>
    <w:p w14:paraId="18A3C9B1" w14:textId="77777777" w:rsidR="00D638E4" w:rsidRDefault="00D638E4" w:rsidP="00D638E4">
      <w:pPr>
        <w:pBdr>
          <w:bottom w:val="single" w:sz="12" w:space="1" w:color="auto"/>
        </w:pBdr>
        <w:jc w:val="center"/>
        <w:rPr>
          <w:b/>
          <w:bCs/>
        </w:rPr>
      </w:pPr>
    </w:p>
    <w:p w14:paraId="5E7D3BED" w14:textId="77777777" w:rsidR="00D638E4" w:rsidRDefault="00D638E4" w:rsidP="00D638E4">
      <w:pPr>
        <w:rPr>
          <w:b/>
          <w:bCs/>
          <w:sz w:val="22"/>
          <w:szCs w:val="22"/>
        </w:rPr>
      </w:pPr>
    </w:p>
    <w:p w14:paraId="0570EEE2" w14:textId="77777777" w:rsidR="00D638E4" w:rsidRDefault="00D638E4" w:rsidP="00D638E4">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58890A46" w14:textId="77777777" w:rsidR="00D638E4" w:rsidRDefault="00D638E4" w:rsidP="00D638E4">
      <w:pPr>
        <w:jc w:val="center"/>
        <w:rPr>
          <w:b/>
          <w:bCs/>
          <w:sz w:val="22"/>
          <w:szCs w:val="22"/>
        </w:rPr>
      </w:pPr>
    </w:p>
    <w:p w14:paraId="1C5C05C9" w14:textId="77777777" w:rsidR="00D638E4" w:rsidRDefault="00D638E4" w:rsidP="00D638E4">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1156A825" w14:textId="77777777" w:rsidR="00D638E4" w:rsidRDefault="00D638E4" w:rsidP="00D638E4">
      <w:pPr>
        <w:rPr>
          <w:sz w:val="22"/>
          <w:szCs w:val="22"/>
        </w:rPr>
      </w:pPr>
    </w:p>
    <w:p w14:paraId="447D48CA" w14:textId="77777777" w:rsidR="00D638E4" w:rsidRDefault="00D638E4" w:rsidP="00D638E4">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155E53D0" w14:textId="77777777" w:rsidR="00D638E4" w:rsidRDefault="00D638E4" w:rsidP="00D638E4">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5EC211A7" w14:textId="77777777" w:rsidR="00D638E4" w:rsidRDefault="00D638E4" w:rsidP="00D638E4">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562C0B42" w14:textId="77777777" w:rsidR="00D638E4" w:rsidRDefault="00D638E4" w:rsidP="00D638E4">
      <w:pPr>
        <w:rPr>
          <w:sz w:val="22"/>
          <w:szCs w:val="22"/>
        </w:rPr>
      </w:pPr>
    </w:p>
    <w:p w14:paraId="72B8C9C7" w14:textId="77777777" w:rsidR="00D638E4" w:rsidRDefault="00D638E4" w:rsidP="00D638E4">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3621B93A" w14:textId="77777777" w:rsidR="00D638E4" w:rsidRDefault="00D638E4" w:rsidP="00D638E4">
      <w:pPr>
        <w:rPr>
          <w:sz w:val="22"/>
          <w:szCs w:val="22"/>
        </w:rPr>
      </w:pPr>
    </w:p>
    <w:p w14:paraId="46CBA922" w14:textId="77777777" w:rsidR="00D638E4" w:rsidRDefault="00D638E4" w:rsidP="00D638E4">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0E2446A3" w14:textId="77777777" w:rsidR="00D638E4" w:rsidRDefault="00D638E4" w:rsidP="00D638E4">
      <w:pPr>
        <w:rPr>
          <w:sz w:val="22"/>
          <w:szCs w:val="22"/>
        </w:rPr>
      </w:pPr>
    </w:p>
    <w:p w14:paraId="20B6810E" w14:textId="77777777" w:rsidR="00D638E4" w:rsidRDefault="00D638E4" w:rsidP="00D638E4">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1481C583" w14:textId="77777777" w:rsidR="00D638E4" w:rsidRDefault="00D638E4" w:rsidP="00D638E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D638E4" w14:paraId="41BD7A89" w14:textId="77777777" w:rsidTr="007B3D4B">
        <w:tc>
          <w:tcPr>
            <w:tcW w:w="4698" w:type="dxa"/>
          </w:tcPr>
          <w:p w14:paraId="5182FABF" w14:textId="77777777" w:rsidR="00D638E4" w:rsidRDefault="00D638E4" w:rsidP="007B3D4B">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8DA4828" w14:textId="77777777" w:rsidR="00D638E4" w:rsidRDefault="00D638E4" w:rsidP="007B3D4B">
            <w:pPr>
              <w:rPr>
                <w:i/>
                <w:sz w:val="22"/>
                <w:szCs w:val="22"/>
              </w:rPr>
            </w:pPr>
            <w:r>
              <w:rPr>
                <w:i/>
                <w:sz w:val="22"/>
                <w:szCs w:val="22"/>
              </w:rPr>
              <w:t>Printed name of student</w:t>
            </w:r>
          </w:p>
        </w:tc>
        <w:tc>
          <w:tcPr>
            <w:tcW w:w="270" w:type="dxa"/>
          </w:tcPr>
          <w:p w14:paraId="590EE70B" w14:textId="77777777" w:rsidR="00D638E4" w:rsidRDefault="00D638E4" w:rsidP="007B3D4B">
            <w:pPr>
              <w:rPr>
                <w:i/>
                <w:sz w:val="22"/>
                <w:szCs w:val="22"/>
              </w:rPr>
            </w:pPr>
          </w:p>
        </w:tc>
        <w:tc>
          <w:tcPr>
            <w:tcW w:w="4392" w:type="dxa"/>
          </w:tcPr>
          <w:p w14:paraId="2BC279E6" w14:textId="77777777" w:rsidR="00D638E4" w:rsidRDefault="00D638E4" w:rsidP="007B3D4B">
            <w:pPr>
              <w:pBdr>
                <w:bottom w:val="single" w:sz="12" w:space="1" w:color="auto"/>
              </w:pBdr>
              <w:rPr>
                <w:i/>
                <w:sz w:val="22"/>
                <w:szCs w:val="22"/>
              </w:rPr>
            </w:pPr>
          </w:p>
          <w:p w14:paraId="5ECB2B6B" w14:textId="77777777" w:rsidR="00D638E4" w:rsidRDefault="00D638E4" w:rsidP="007B3D4B">
            <w:pPr>
              <w:rPr>
                <w:i/>
                <w:sz w:val="22"/>
                <w:szCs w:val="22"/>
              </w:rPr>
            </w:pPr>
            <w:r>
              <w:rPr>
                <w:i/>
                <w:sz w:val="22"/>
                <w:szCs w:val="22"/>
              </w:rPr>
              <w:t>Date</w:t>
            </w:r>
          </w:p>
          <w:p w14:paraId="334D90EC" w14:textId="77777777" w:rsidR="00D638E4" w:rsidRDefault="00D638E4" w:rsidP="007B3D4B">
            <w:pPr>
              <w:rPr>
                <w:i/>
                <w:sz w:val="22"/>
                <w:szCs w:val="22"/>
              </w:rPr>
            </w:pPr>
          </w:p>
        </w:tc>
      </w:tr>
      <w:tr w:rsidR="00D638E4" w14:paraId="5D4DEE81" w14:textId="77777777" w:rsidTr="007B3D4B">
        <w:trPr>
          <w:trHeight w:val="729"/>
        </w:trPr>
        <w:tc>
          <w:tcPr>
            <w:tcW w:w="4698" w:type="dxa"/>
          </w:tcPr>
          <w:p w14:paraId="1D12BA94" w14:textId="77777777" w:rsidR="00D638E4" w:rsidRDefault="00D638E4" w:rsidP="007B3D4B">
            <w:pPr>
              <w:pStyle w:val="Footer"/>
              <w:pBdr>
                <w:bottom w:val="single" w:sz="12" w:space="1" w:color="auto"/>
              </w:pBdr>
              <w:tabs>
                <w:tab w:val="clear" w:pos="4320"/>
                <w:tab w:val="clear" w:pos="8640"/>
              </w:tabs>
              <w:rPr>
                <w:i/>
                <w:sz w:val="22"/>
                <w:szCs w:val="22"/>
              </w:rPr>
            </w:pPr>
          </w:p>
          <w:p w14:paraId="728C8D50" w14:textId="77777777" w:rsidR="00D638E4" w:rsidRDefault="00D638E4" w:rsidP="007B3D4B">
            <w:pPr>
              <w:rPr>
                <w:i/>
                <w:sz w:val="22"/>
                <w:szCs w:val="22"/>
              </w:rPr>
            </w:pPr>
            <w:r>
              <w:rPr>
                <w:i/>
                <w:sz w:val="22"/>
                <w:szCs w:val="22"/>
              </w:rPr>
              <w:t xml:space="preserve">Signature of student or personal representative </w:t>
            </w:r>
          </w:p>
        </w:tc>
        <w:tc>
          <w:tcPr>
            <w:tcW w:w="270" w:type="dxa"/>
          </w:tcPr>
          <w:p w14:paraId="15163631" w14:textId="77777777" w:rsidR="00D638E4" w:rsidRDefault="00D638E4" w:rsidP="007B3D4B">
            <w:pPr>
              <w:rPr>
                <w:i/>
                <w:sz w:val="22"/>
                <w:szCs w:val="22"/>
              </w:rPr>
            </w:pPr>
          </w:p>
        </w:tc>
        <w:tc>
          <w:tcPr>
            <w:tcW w:w="4392" w:type="dxa"/>
          </w:tcPr>
          <w:p w14:paraId="1029C0A8" w14:textId="77777777" w:rsidR="00D638E4" w:rsidRDefault="00D638E4" w:rsidP="007B3D4B">
            <w:pPr>
              <w:pStyle w:val="Footer"/>
              <w:pBdr>
                <w:bottom w:val="single" w:sz="12" w:space="1" w:color="auto"/>
              </w:pBdr>
              <w:tabs>
                <w:tab w:val="clear" w:pos="4320"/>
                <w:tab w:val="clear" w:pos="8640"/>
              </w:tabs>
              <w:rPr>
                <w:i/>
                <w:sz w:val="22"/>
                <w:szCs w:val="22"/>
              </w:rPr>
            </w:pPr>
          </w:p>
          <w:p w14:paraId="2CD0B21E" w14:textId="77777777" w:rsidR="00D638E4" w:rsidRDefault="00D638E4" w:rsidP="007B3D4B">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11C3C141" w14:textId="77777777" w:rsidR="00424BD3" w:rsidRDefault="00424BD3">
      <w:pPr>
        <w:pStyle w:val="EnvelopeReturn"/>
        <w:keepNext/>
        <w:keepLines/>
        <w:tabs>
          <w:tab w:val="left" w:pos="0"/>
          <w:tab w:val="left" w:pos="720"/>
        </w:tabs>
        <w:rPr>
          <w:color w:val="000000"/>
          <w:szCs w:val="24"/>
        </w:rPr>
      </w:pPr>
    </w:p>
    <w:sectPr w:rsidR="00424BD3" w:rsidSect="00350F5C">
      <w:footerReference w:type="default" r:id="rId15"/>
      <w:headerReference w:type="first" r:id="rId16"/>
      <w:footerReference w:type="first" r:id="rId17"/>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28BA" w14:textId="77777777" w:rsidR="008438D7" w:rsidRDefault="008438D7">
      <w:pPr>
        <w:rPr>
          <w:color w:val="000000"/>
        </w:rPr>
      </w:pPr>
      <w:r>
        <w:rPr>
          <w:color w:val="000000"/>
        </w:rPr>
        <w:separator/>
      </w:r>
    </w:p>
  </w:endnote>
  <w:endnote w:type="continuationSeparator" w:id="0">
    <w:p w14:paraId="5FFD0151" w14:textId="77777777" w:rsidR="008438D7" w:rsidRDefault="008438D7">
      <w:pPr>
        <w:rPr>
          <w:color w:val="000000"/>
        </w:rPr>
      </w:pPr>
      <w:r>
        <w:rPr>
          <w:color w:val="000000"/>
        </w:rPr>
        <w:continuationSeparator/>
      </w:r>
    </w:p>
  </w:endnote>
  <w:endnote w:type="continuationNotice" w:id="1">
    <w:p w14:paraId="1304075F" w14:textId="77777777" w:rsidR="008438D7" w:rsidRDefault="0084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E483" w14:textId="77777777" w:rsidR="00424BD3" w:rsidRDefault="0096102A">
    <w:pPr>
      <w:pStyle w:val="Footer"/>
      <w:rPr>
        <w:color w:val="000000"/>
        <w:sz w:val="16"/>
      </w:rPr>
    </w:pPr>
    <w:r>
      <w:rPr>
        <w:color w:val="000000"/>
        <w:sz w:val="16"/>
      </w:rPr>
      <w:t>FORM: OGC-SC200F</w:t>
    </w:r>
  </w:p>
  <w:p w14:paraId="74FC2205" w14:textId="5FD05435" w:rsidR="00424BD3" w:rsidRDefault="0096102A">
    <w:pPr>
      <w:pStyle w:val="Footer"/>
      <w:rPr>
        <w:color w:val="000000"/>
        <w:sz w:val="16"/>
      </w:rPr>
    </w:pPr>
    <w:r>
      <w:rPr>
        <w:color w:val="000000"/>
        <w:sz w:val="16"/>
      </w:rPr>
      <w:t>Form Date: 01.23.</w:t>
    </w:r>
    <w:r w:rsidR="00350F5C">
      <w:rPr>
        <w:color w:val="000000"/>
        <w:sz w:val="16"/>
      </w:rPr>
      <w:t>20</w:t>
    </w:r>
    <w:r>
      <w:rPr>
        <w:color w:val="000000"/>
        <w:sz w:val="16"/>
      </w:rPr>
      <w:t>02</w:t>
    </w:r>
  </w:p>
  <w:p w14:paraId="07B20F02" w14:textId="40EAE8A0" w:rsidR="00424BD3" w:rsidRDefault="0096102A">
    <w:pPr>
      <w:pStyle w:val="Footer"/>
      <w:rPr>
        <w:color w:val="000000"/>
        <w:sz w:val="16"/>
      </w:rPr>
    </w:pPr>
    <w:r>
      <w:rPr>
        <w:color w:val="000000"/>
        <w:sz w:val="16"/>
      </w:rPr>
      <w:t>Revision Date</w:t>
    </w:r>
    <w:r w:rsidR="009025AC">
      <w:rPr>
        <w:color w:val="000000"/>
        <w:sz w:val="16"/>
      </w:rPr>
      <w:t>: 0</w:t>
    </w:r>
    <w:r w:rsidR="00892361">
      <w:rPr>
        <w:color w:val="000000"/>
        <w:sz w:val="16"/>
      </w:rPr>
      <w:t>8</w:t>
    </w:r>
    <w:r w:rsidR="00523F75">
      <w:rPr>
        <w:color w:val="000000"/>
        <w:sz w:val="16"/>
      </w:rPr>
      <w:t>.2</w:t>
    </w:r>
    <w:r w:rsidR="00892361">
      <w:rPr>
        <w:color w:val="000000"/>
        <w:sz w:val="16"/>
      </w:rPr>
      <w:t>3</w:t>
    </w:r>
    <w:r w:rsidR="00523F75">
      <w:rPr>
        <w:color w:val="000000"/>
        <w:sz w:val="16"/>
      </w:rPr>
      <w:t>.</w:t>
    </w:r>
    <w:r w:rsidR="00350F5C">
      <w:rPr>
        <w:color w:val="000000"/>
        <w:sz w:val="16"/>
      </w:rPr>
      <w:t>20</w:t>
    </w:r>
    <w:r w:rsidR="00523F75">
      <w:rPr>
        <w:color w:val="000000"/>
        <w:sz w:val="16"/>
      </w:rPr>
      <w:t>2</w:t>
    </w:r>
    <w:r w:rsidR="00892361">
      <w:rPr>
        <w:color w:val="000000"/>
        <w:sz w:val="16"/>
      </w:rPr>
      <w:t>3</w:t>
    </w:r>
  </w:p>
  <w:p w14:paraId="54F67680" w14:textId="77777777" w:rsidR="00424BD3" w:rsidRDefault="0096102A">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9025AC">
      <w:rPr>
        <w:noProof/>
        <w:color w:val="000000"/>
        <w:szCs w:val="24"/>
      </w:rPr>
      <w:t>1</w:t>
    </w:r>
    <w:r>
      <w:rPr>
        <w:noProof/>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746" w14:textId="77777777" w:rsidR="00350F5C" w:rsidRDefault="00350F5C" w:rsidP="00350F5C">
    <w:pPr>
      <w:pStyle w:val="Footer"/>
      <w:rPr>
        <w:color w:val="000000"/>
        <w:sz w:val="16"/>
      </w:rPr>
    </w:pPr>
    <w:r>
      <w:rPr>
        <w:color w:val="000000"/>
        <w:sz w:val="16"/>
      </w:rPr>
      <w:t>FORM: OGC-SC200F</w:t>
    </w:r>
  </w:p>
  <w:p w14:paraId="0E418678" w14:textId="77777777" w:rsidR="00350F5C" w:rsidRDefault="00350F5C" w:rsidP="00350F5C">
    <w:pPr>
      <w:pStyle w:val="Footer"/>
      <w:rPr>
        <w:color w:val="000000"/>
        <w:sz w:val="16"/>
      </w:rPr>
    </w:pPr>
    <w:r>
      <w:rPr>
        <w:color w:val="000000"/>
        <w:sz w:val="16"/>
      </w:rPr>
      <w:t>Form Date: 01.23.2002</w:t>
    </w:r>
  </w:p>
  <w:p w14:paraId="02D05B80" w14:textId="77777777" w:rsidR="00350F5C" w:rsidRDefault="00350F5C" w:rsidP="00350F5C">
    <w:pPr>
      <w:pStyle w:val="Footer"/>
      <w:rPr>
        <w:color w:val="000000"/>
        <w:sz w:val="16"/>
      </w:rPr>
    </w:pPr>
    <w:r>
      <w:rPr>
        <w:color w:val="000000"/>
        <w:sz w:val="16"/>
      </w:rPr>
      <w:t>Revision Date: 08.23.2023</w:t>
    </w:r>
  </w:p>
  <w:p w14:paraId="7CE14753" w14:textId="7824A23C" w:rsidR="00350F5C" w:rsidRDefault="00350F5C" w:rsidP="00350F5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C976" w14:textId="77777777" w:rsidR="008438D7" w:rsidRDefault="008438D7">
      <w:pPr>
        <w:rPr>
          <w:color w:val="000000"/>
        </w:rPr>
      </w:pPr>
      <w:r>
        <w:rPr>
          <w:color w:val="000000"/>
        </w:rPr>
        <w:separator/>
      </w:r>
    </w:p>
  </w:footnote>
  <w:footnote w:type="continuationSeparator" w:id="0">
    <w:p w14:paraId="7073210E" w14:textId="77777777" w:rsidR="008438D7" w:rsidRDefault="008438D7">
      <w:pPr>
        <w:rPr>
          <w:color w:val="000000"/>
        </w:rPr>
      </w:pPr>
      <w:r>
        <w:rPr>
          <w:color w:val="000000"/>
        </w:rPr>
        <w:continuationSeparator/>
      </w:r>
    </w:p>
  </w:footnote>
  <w:footnote w:type="continuationNotice" w:id="1">
    <w:p w14:paraId="14D294CE" w14:textId="77777777" w:rsidR="008438D7" w:rsidRDefault="00843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FA57" w14:textId="01C653FE" w:rsidR="00350F5C" w:rsidRDefault="00350F5C" w:rsidP="00350F5C">
    <w:pPr>
      <w:pStyle w:val="Header"/>
      <w:jc w:val="center"/>
    </w:pPr>
    <w:r>
      <w:rPr>
        <w:noProof/>
      </w:rPr>
      <w:drawing>
        <wp:inline distT="0" distB="0" distL="0" distR="0" wp14:anchorId="2AB8A803" wp14:editId="6FE00FAD">
          <wp:extent cx="641985" cy="641985"/>
          <wp:effectExtent l="0" t="0" r="5715" b="5715"/>
          <wp:docPr id="1086105632"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05632"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840" w:hanging="720"/>
      </w:pPr>
      <w:rPr>
        <w:rFonts w:ascii="Times New Roman" w:hAnsi="Times New Roman" w:cs="Times New Roman"/>
        <w:b/>
        <w:bCs/>
        <w:sz w:val="24"/>
        <w:szCs w:val="24"/>
      </w:r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1813" w:hanging="720"/>
      </w:pPr>
    </w:lvl>
    <w:lvl w:ilvl="3">
      <w:numFmt w:val="bullet"/>
      <w:lvlText w:val="•"/>
      <w:lvlJc w:val="left"/>
      <w:pPr>
        <w:ind w:left="2786" w:hanging="720"/>
      </w:pPr>
    </w:lvl>
    <w:lvl w:ilvl="4">
      <w:numFmt w:val="bullet"/>
      <w:lvlText w:val="•"/>
      <w:lvlJc w:val="left"/>
      <w:pPr>
        <w:ind w:left="3760" w:hanging="720"/>
      </w:pPr>
    </w:lvl>
    <w:lvl w:ilvl="5">
      <w:numFmt w:val="bullet"/>
      <w:lvlText w:val="•"/>
      <w:lvlJc w:val="left"/>
      <w:pPr>
        <w:ind w:left="4733" w:hanging="720"/>
      </w:pPr>
    </w:lvl>
    <w:lvl w:ilvl="6">
      <w:numFmt w:val="bullet"/>
      <w:lvlText w:val="•"/>
      <w:lvlJc w:val="left"/>
      <w:pPr>
        <w:ind w:left="5706" w:hanging="720"/>
      </w:pPr>
    </w:lvl>
    <w:lvl w:ilvl="7">
      <w:numFmt w:val="bullet"/>
      <w:lvlText w:val="•"/>
      <w:lvlJc w:val="left"/>
      <w:pPr>
        <w:ind w:left="6680" w:hanging="720"/>
      </w:pPr>
    </w:lvl>
    <w:lvl w:ilvl="8">
      <w:numFmt w:val="bullet"/>
      <w:lvlText w:val="•"/>
      <w:lvlJc w:val="left"/>
      <w:pPr>
        <w:ind w:left="7653" w:hanging="720"/>
      </w:pPr>
    </w:lvl>
  </w:abstractNum>
  <w:abstractNum w:abstractNumId="1"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4"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7"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003AD"/>
    <w:multiLevelType w:val="multilevel"/>
    <w:tmpl w:val="441C590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17"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19"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9809039">
    <w:abstractNumId w:val="12"/>
  </w:num>
  <w:num w:numId="2" w16cid:durableId="1400641072">
    <w:abstractNumId w:val="9"/>
  </w:num>
  <w:num w:numId="3" w16cid:durableId="163590912">
    <w:abstractNumId w:val="17"/>
  </w:num>
  <w:num w:numId="4" w16cid:durableId="723724812">
    <w:abstractNumId w:val="11"/>
  </w:num>
  <w:num w:numId="5" w16cid:durableId="1106654707">
    <w:abstractNumId w:val="3"/>
  </w:num>
  <w:num w:numId="6" w16cid:durableId="861088950">
    <w:abstractNumId w:val="2"/>
  </w:num>
  <w:num w:numId="7" w16cid:durableId="618999537">
    <w:abstractNumId w:val="16"/>
  </w:num>
  <w:num w:numId="8" w16cid:durableId="989331493">
    <w:abstractNumId w:val="18"/>
  </w:num>
  <w:num w:numId="9" w16cid:durableId="210239567">
    <w:abstractNumId w:val="4"/>
  </w:num>
  <w:num w:numId="10" w16cid:durableId="782305745">
    <w:abstractNumId w:val="1"/>
  </w:num>
  <w:num w:numId="11" w16cid:durableId="139658630">
    <w:abstractNumId w:val="15"/>
  </w:num>
  <w:num w:numId="12" w16cid:durableId="363752069">
    <w:abstractNumId w:val="19"/>
  </w:num>
  <w:num w:numId="13" w16cid:durableId="1100418848">
    <w:abstractNumId w:val="5"/>
  </w:num>
  <w:num w:numId="14" w16cid:durableId="800464243">
    <w:abstractNumId w:val="8"/>
  </w:num>
  <w:num w:numId="15" w16cid:durableId="412901180">
    <w:abstractNumId w:val="10"/>
  </w:num>
  <w:num w:numId="16" w16cid:durableId="415173173">
    <w:abstractNumId w:val="14"/>
  </w:num>
  <w:num w:numId="17" w16cid:durableId="738939709">
    <w:abstractNumId w:val="7"/>
  </w:num>
  <w:num w:numId="18" w16cid:durableId="376397501">
    <w:abstractNumId w:val="13"/>
  </w:num>
  <w:num w:numId="19" w16cid:durableId="403187881">
    <w:abstractNumId w:val="20"/>
  </w:num>
  <w:num w:numId="20" w16cid:durableId="666401800">
    <w:abstractNumId w:val="6"/>
  </w:num>
  <w:num w:numId="21" w16cid:durableId="148092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gm+FO66RZuIHsBY/AJ54fy6fhUc+yuTHOxI5zNm5SK8yVhSv3xNZTsBM9SLhfLkfx8BVQNV80XinXGZ8YBPlw==" w:salt="uMqx225V4956/wsn2WeTA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D3"/>
    <w:rsid w:val="002F58A8"/>
    <w:rsid w:val="00350F5C"/>
    <w:rsid w:val="00424BD3"/>
    <w:rsid w:val="00523F75"/>
    <w:rsid w:val="007A4924"/>
    <w:rsid w:val="008438D7"/>
    <w:rsid w:val="00892361"/>
    <w:rsid w:val="009025AC"/>
    <w:rsid w:val="0096102A"/>
    <w:rsid w:val="00AA329E"/>
    <w:rsid w:val="00D6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A074C63"/>
  <w15:docId w15:val="{88FBFB91-9B0B-411A-A86D-9C6C30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character" w:customStyle="1" w:styleId="FooterChar">
    <w:name w:val="Footer Char"/>
    <w:basedOn w:val="DefaultParagraphFont"/>
    <w:link w:val="Footer"/>
    <w:uiPriority w:val="99"/>
    <w:rsid w:val="00350F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umn.edu/g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umn.edu/rfstipe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52CE1E6001584D97F259AB95101F80" ma:contentTypeVersion="294" ma:contentTypeDescription="Create a new document." ma:contentTypeScope="" ma:versionID="3bf78194ed7f8a989efbdf8d33ad45ec">
  <xsd:schema xmlns:xsd="http://www.w3.org/2001/XMLSchema" xmlns:xs="http://www.w3.org/2001/XMLSchema" xmlns:p="http://schemas.microsoft.com/office/2006/metadata/properties" xmlns:ns2="d2cd1e61-3e5a-4760-8262-5d284eb5c80b" targetNamespace="http://schemas.microsoft.com/office/2006/metadata/properties" ma:root="true" ma:fieldsID="53b92f1a9fb420fc75b7e7eaa3b259fe" ns2:_="">
    <xsd:import namespace="d2cd1e61-3e5a-4760-8262-5d284eb5c80b"/>
    <xsd:element name="properties">
      <xsd:complexType>
        <xsd:sequence>
          <xsd:element name="documentManagement">
            <xsd:complexType>
              <xsd:all>
                <xsd:element ref="ns2:Contrac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d1e61-3e5a-4760-8262-5d284eb5c80b" elementFormDefault="qualified">
    <xsd:import namespace="http://schemas.microsoft.com/office/2006/documentManagement/types"/>
    <xsd:import namespace="http://schemas.microsoft.com/office/infopath/2007/PartnerControls"/>
    <xsd:element name="Contract_x0020_ID" ma:index="8" nillable="true" ma:displayName="Contract ID" ma:description="System populated.  Do not change." ma:indexed="true" ma:internalName="Contract_x0020_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_x0020_ID xmlns="d2cd1e61-3e5a-4760-8262-5d284eb5c80b">ONK-1395</Contract_x0020_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7F779-C2CB-45DD-B204-81CF99DEA0E5}">
  <ds:schemaRefs>
    <ds:schemaRef ds:uri="http://schemas.microsoft.com/sharepoint/events"/>
  </ds:schemaRefs>
</ds:datastoreItem>
</file>

<file path=customXml/itemProps2.xml><?xml version="1.0" encoding="utf-8"?>
<ds:datastoreItem xmlns:ds="http://schemas.openxmlformats.org/officeDocument/2006/customXml" ds:itemID="{6DFC939B-E809-4EDE-9632-8A2709BCFA16}">
  <ds:schemaRefs>
    <ds:schemaRef ds:uri="http://schemas.openxmlformats.org/officeDocument/2006/bibliography"/>
  </ds:schemaRefs>
</ds:datastoreItem>
</file>

<file path=customXml/itemProps3.xml><?xml version="1.0" encoding="utf-8"?>
<ds:datastoreItem xmlns:ds="http://schemas.openxmlformats.org/officeDocument/2006/customXml" ds:itemID="{B727906E-096A-4746-8BCD-B6CCDE4C2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d1e61-3e5a-4760-8262-5d284eb5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C52A6-9BA6-4C64-A50E-0D488B359F69}">
  <ds:schemaRefs>
    <ds:schemaRef ds:uri="http://schemas.microsoft.com/office/2006/metadata/properties"/>
    <ds:schemaRef ds:uri="http://schemas.microsoft.com/office/infopath/2007/PartnerControls"/>
    <ds:schemaRef ds:uri="d2cd1e61-3e5a-4760-8262-5d284eb5c80b"/>
  </ds:schemaRefs>
</ds:datastoreItem>
</file>

<file path=customXml/itemProps5.xml><?xml version="1.0" encoding="utf-8"?>
<ds:datastoreItem xmlns:ds="http://schemas.openxmlformats.org/officeDocument/2006/customXml" ds:itemID="{67296D6E-93B0-4AA8-BFEE-E8DB6B1FA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cp:lastPrinted>2017-11-08T22:20:00Z</cp:lastPrinted>
  <dcterms:created xsi:type="dcterms:W3CDTF">2023-08-31T15:14:00Z</dcterms:created>
  <dcterms:modified xsi:type="dcterms:W3CDTF">2023-08-31T15:16:00Z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0x010100C452CE1E6001584D97F259AB95101F80</vt:lpwstr>
  </property>
</Properties>
</file>