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C6A8" w14:textId="77777777" w:rsidR="00E952CE" w:rsidRPr="00E952CE" w:rsidRDefault="00657F9C" w:rsidP="00E952CE">
      <w:pPr>
        <w:pStyle w:val="Heading1"/>
        <w:spacing w:line="340" w:lineRule="exact"/>
        <w:rPr>
          <w:rFonts w:cs="Arial"/>
        </w:rPr>
      </w:pPr>
      <w:bookmarkStart w:id="0" w:name="_GoBack"/>
      <w:bookmarkEnd w:id="0"/>
      <w:r>
        <w:rPr>
          <w:rFonts w:cs="Arial"/>
        </w:rPr>
        <w:t>Internal Sales Vendor Authorization/Change</w:t>
      </w:r>
    </w:p>
    <w:p w14:paraId="0D83056F" w14:textId="77777777" w:rsidR="00B134EB" w:rsidRDefault="00B134EB" w:rsidP="00B134EB">
      <w:pPr>
        <w:pStyle w:val="Heading1"/>
        <w:spacing w:line="340" w:lineRule="exact"/>
        <w:rPr>
          <w:rFonts w:cs="Arial"/>
        </w:rPr>
      </w:pPr>
    </w:p>
    <w:p w14:paraId="76742419" w14:textId="77777777"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14:paraId="6099DCCC" w14:textId="77777777" w:rsidR="00657F9C" w:rsidRDefault="004578C3" w:rsidP="00DE356A">
      <w:pPr>
        <w:pStyle w:val="Heading1"/>
        <w:spacing w:line="340" w:lineRule="exact"/>
        <w:rPr>
          <w:rFonts w:cs="Arial"/>
          <w:b w:val="0"/>
          <w:i/>
          <w:sz w:val="20"/>
        </w:rPr>
      </w:pPr>
      <w:r>
        <w:rPr>
          <w:rFonts w:cs="Arial"/>
          <w:b w:val="0"/>
          <w:i/>
          <w:sz w:val="20"/>
        </w:rPr>
        <w:t>Units must comple</w:t>
      </w:r>
      <w:r w:rsidR="00FD033B">
        <w:rPr>
          <w:rFonts w:cs="Arial"/>
          <w:b w:val="0"/>
          <w:i/>
          <w:sz w:val="20"/>
        </w:rPr>
        <w:t xml:space="preserve">te this form when also applying </w:t>
      </w:r>
      <w:r w:rsidR="00657F9C">
        <w:rPr>
          <w:rFonts w:cs="Arial"/>
          <w:b w:val="0"/>
          <w:i/>
          <w:sz w:val="20"/>
        </w:rPr>
        <w:t xml:space="preserve">for Internal Sales Approval UMN </w:t>
      </w:r>
      <w:r>
        <w:rPr>
          <w:rFonts w:cs="Arial"/>
          <w:b w:val="0"/>
          <w:i/>
          <w:sz w:val="20"/>
        </w:rPr>
        <w:t>(</w:t>
      </w:r>
      <w:r w:rsidR="00657F9C">
        <w:rPr>
          <w:rFonts w:cs="Arial"/>
          <w:b w:val="0"/>
          <w:i/>
          <w:sz w:val="20"/>
        </w:rPr>
        <w:t>Form 1608</w:t>
      </w:r>
      <w:r>
        <w:rPr>
          <w:rFonts w:cs="Arial"/>
          <w:b w:val="0"/>
          <w:i/>
          <w:sz w:val="20"/>
        </w:rPr>
        <w:t>)</w:t>
      </w:r>
      <w:r w:rsidR="00657F9C">
        <w:rPr>
          <w:rFonts w:cs="Arial"/>
          <w:b w:val="0"/>
          <w:i/>
          <w:sz w:val="20"/>
        </w:rPr>
        <w:t>.</w:t>
      </w:r>
    </w:p>
    <w:p w14:paraId="09B878EC" w14:textId="77777777" w:rsidR="004578C3" w:rsidRDefault="004578C3" w:rsidP="004578C3"/>
    <w:p w14:paraId="05039E0D" w14:textId="0CBD8631" w:rsidR="004578C3" w:rsidRPr="004578C3" w:rsidRDefault="004578C3" w:rsidP="004578C3">
      <w:pPr>
        <w:rPr>
          <w:rFonts w:ascii="Arial" w:hAnsi="Arial" w:cs="Arial"/>
          <w:b/>
        </w:rPr>
      </w:pPr>
      <w:r w:rsidRPr="004578C3">
        <w:rPr>
          <w:rFonts w:ascii="Arial" w:hAnsi="Arial" w:cs="Arial"/>
          <w:b/>
        </w:rPr>
        <w:t>Internal Sales Accounting Structure</w:t>
      </w:r>
    </w:p>
    <w:p w14:paraId="76D3018E" w14:textId="77777777" w:rsidR="004578C3" w:rsidRPr="004578C3" w:rsidRDefault="004578C3" w:rsidP="004578C3">
      <w:pPr>
        <w:rPr>
          <w:rFonts w:ascii="Arial" w:hAnsi="Arial" w:cs="Arial"/>
        </w:rPr>
      </w:pPr>
    </w:p>
    <w:p w14:paraId="17EFA491" w14:textId="52C61E91" w:rsidR="004578C3" w:rsidRDefault="004578C3" w:rsidP="004578C3">
      <w:p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406D7E">
        <w:rPr>
          <w:rFonts w:ascii="Arial" w:hAnsi="Arial" w:cs="Arial"/>
        </w:rPr>
        <w:t xml:space="preserve"> units who have approval for</w:t>
      </w:r>
      <w:r>
        <w:rPr>
          <w:rFonts w:ascii="Arial" w:hAnsi="Arial" w:cs="Arial"/>
        </w:rPr>
        <w:t xml:space="preserve"> internal sales must be identified in the financial system with an internal sales vendor number to be able to make</w:t>
      </w:r>
      <w:r w:rsidRPr="004578C3">
        <w:rPr>
          <w:rFonts w:ascii="Arial" w:hAnsi="Arial" w:cs="Arial"/>
        </w:rPr>
        <w:t xml:space="preserve"> internal</w:t>
      </w:r>
      <w:r>
        <w:rPr>
          <w:rFonts w:ascii="Arial" w:hAnsi="Arial" w:cs="Arial"/>
        </w:rPr>
        <w:t xml:space="preserve"> </w:t>
      </w:r>
      <w:r w:rsidRPr="004578C3">
        <w:rPr>
          <w:rFonts w:ascii="Arial" w:hAnsi="Arial" w:cs="Arial"/>
        </w:rPr>
        <w:t>payments.</w:t>
      </w:r>
      <w:r>
        <w:rPr>
          <w:rFonts w:ascii="Arial" w:hAnsi="Arial" w:cs="Arial"/>
        </w:rPr>
        <w:t xml:space="preserve"> This is the request form to obtain an internal sales vendor number, or to make changes to an existing internal sales vendor number. </w:t>
      </w:r>
    </w:p>
    <w:p w14:paraId="5F890B71" w14:textId="77777777" w:rsidR="004578C3" w:rsidRDefault="004578C3" w:rsidP="004578C3">
      <w:pPr>
        <w:rPr>
          <w:rFonts w:ascii="Arial" w:hAnsi="Arial" w:cs="Arial"/>
        </w:rPr>
      </w:pPr>
    </w:p>
    <w:p w14:paraId="2788D3CE" w14:textId="3696AB21" w:rsidR="004578C3" w:rsidRPr="00B76601" w:rsidRDefault="004578C3" w:rsidP="004578C3">
      <w:pPr>
        <w:rPr>
          <w:rFonts w:ascii="Arial" w:hAnsi="Arial" w:cs="Arial"/>
          <w:b/>
        </w:rPr>
      </w:pPr>
      <w:r>
        <w:rPr>
          <w:rFonts w:ascii="Arial" w:hAnsi="Arial" w:cs="Arial"/>
        </w:rPr>
        <w:t>All fields must be completed prior to subm</w:t>
      </w:r>
      <w:r w:rsidR="00406D7E">
        <w:rPr>
          <w:rFonts w:ascii="Arial" w:hAnsi="Arial" w:cs="Arial"/>
        </w:rPr>
        <w:t>ission</w:t>
      </w:r>
      <w:r>
        <w:rPr>
          <w:rFonts w:ascii="Arial" w:hAnsi="Arial" w:cs="Arial"/>
        </w:rPr>
        <w:t xml:space="preserve">.  </w:t>
      </w:r>
      <w:r w:rsidRPr="00B76601">
        <w:rPr>
          <w:rFonts w:ascii="Arial" w:hAnsi="Arial" w:cs="Arial"/>
          <w:b/>
        </w:rPr>
        <w:t>Completed form</w:t>
      </w:r>
      <w:r w:rsidR="00406D7E">
        <w:rPr>
          <w:rFonts w:ascii="Arial" w:hAnsi="Arial" w:cs="Arial"/>
          <w:b/>
        </w:rPr>
        <w:t>s should be sent via email to ext</w:t>
      </w:r>
      <w:r w:rsidRPr="00B76601">
        <w:rPr>
          <w:rFonts w:ascii="Arial" w:hAnsi="Arial" w:cs="Arial"/>
          <w:b/>
        </w:rPr>
        <w:t>sales@umn.edu</w:t>
      </w:r>
    </w:p>
    <w:p w14:paraId="473252F0" w14:textId="77777777" w:rsidR="00657F9C" w:rsidRPr="00657F9C" w:rsidRDefault="00657F9C" w:rsidP="00657F9C">
      <w:pPr>
        <w:rPr>
          <w:rFonts w:ascii="Arial" w:hAnsi="Arial" w:cs="Arial"/>
        </w:rPr>
      </w:pPr>
    </w:p>
    <w:p w14:paraId="70A49781" w14:textId="77777777" w:rsidR="00657F9C" w:rsidRPr="00CA0730" w:rsidRDefault="00550972" w:rsidP="00657F9C">
      <w:pPr>
        <w:rPr>
          <w:rFonts w:ascii="Arial" w:hAnsi="Arial" w:cs="Arial"/>
        </w:rPr>
      </w:pPr>
      <w:r w:rsidRPr="00CA0730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="00657F9C" w:rsidRPr="00CA0730">
        <w:rPr>
          <w:rFonts w:ascii="Arial" w:hAnsi="Arial" w:cs="Arial"/>
        </w:rPr>
        <w:instrText xml:space="preserve"> FORMCHECKBOX </w:instrText>
      </w:r>
      <w:r w:rsidR="00094EDE">
        <w:rPr>
          <w:rFonts w:ascii="Arial" w:hAnsi="Arial" w:cs="Arial"/>
        </w:rPr>
      </w:r>
      <w:r w:rsidR="00094EDE">
        <w:rPr>
          <w:rFonts w:ascii="Arial" w:hAnsi="Arial" w:cs="Arial"/>
        </w:rPr>
        <w:fldChar w:fldCharType="separate"/>
      </w:r>
      <w:r w:rsidRPr="00CA0730">
        <w:rPr>
          <w:rFonts w:ascii="Arial" w:hAnsi="Arial" w:cs="Arial"/>
        </w:rPr>
        <w:fldChar w:fldCharType="end"/>
      </w:r>
      <w:bookmarkEnd w:id="1"/>
      <w:r w:rsidR="00657F9C" w:rsidRPr="00CA0730">
        <w:rPr>
          <w:rFonts w:ascii="Arial" w:hAnsi="Arial" w:cs="Arial"/>
        </w:rPr>
        <w:t xml:space="preserve"> </w:t>
      </w:r>
      <w:r w:rsidR="00657F9C" w:rsidRPr="00CA0730">
        <w:rPr>
          <w:rFonts w:ascii="Arial" w:hAnsi="Arial" w:cs="Arial"/>
          <w:b/>
        </w:rPr>
        <w:t>New</w:t>
      </w:r>
      <w:r w:rsidR="00657F9C" w:rsidRPr="00CA0730">
        <w:rPr>
          <w:rFonts w:ascii="Arial" w:hAnsi="Arial" w:cs="Arial"/>
          <w:b/>
        </w:rPr>
        <w:tab/>
      </w:r>
      <w:r w:rsidR="00657F9C" w:rsidRPr="00CA0730">
        <w:rPr>
          <w:rFonts w:ascii="Arial" w:hAnsi="Arial" w:cs="Arial"/>
          <w:b/>
        </w:rPr>
        <w:tab/>
      </w:r>
      <w:r w:rsidRPr="00CA0730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57F9C" w:rsidRPr="00CA0730">
        <w:rPr>
          <w:rFonts w:ascii="Arial" w:hAnsi="Arial" w:cs="Arial"/>
        </w:rPr>
        <w:instrText xml:space="preserve"> FORMCHECKBOX </w:instrText>
      </w:r>
      <w:r w:rsidR="00094EDE">
        <w:rPr>
          <w:rFonts w:ascii="Arial" w:hAnsi="Arial" w:cs="Arial"/>
        </w:rPr>
      </w:r>
      <w:r w:rsidR="00094EDE">
        <w:rPr>
          <w:rFonts w:ascii="Arial" w:hAnsi="Arial" w:cs="Arial"/>
        </w:rPr>
        <w:fldChar w:fldCharType="separate"/>
      </w:r>
      <w:r w:rsidRPr="00CA0730">
        <w:rPr>
          <w:rFonts w:ascii="Arial" w:hAnsi="Arial" w:cs="Arial"/>
        </w:rPr>
        <w:fldChar w:fldCharType="end"/>
      </w:r>
      <w:r w:rsidR="00657F9C" w:rsidRPr="00CA0730">
        <w:rPr>
          <w:rFonts w:ascii="Arial" w:hAnsi="Arial" w:cs="Arial"/>
        </w:rPr>
        <w:t xml:space="preserve"> </w:t>
      </w:r>
      <w:r w:rsidR="00657F9C" w:rsidRPr="00CA0730">
        <w:rPr>
          <w:rFonts w:ascii="Arial" w:hAnsi="Arial" w:cs="Arial"/>
          <w:b/>
        </w:rPr>
        <w:t>Change</w:t>
      </w:r>
      <w:r w:rsidR="00657F9C" w:rsidRPr="00CA0730">
        <w:rPr>
          <w:rFonts w:ascii="Arial" w:hAnsi="Arial" w:cs="Arial"/>
          <w:b/>
        </w:rPr>
        <w:tab/>
      </w:r>
      <w:r w:rsidR="00657F9C" w:rsidRPr="00CA0730">
        <w:rPr>
          <w:rFonts w:ascii="Arial" w:hAnsi="Arial" w:cs="Arial"/>
        </w:rPr>
        <w:tab/>
      </w:r>
      <w:r w:rsidR="00657F9C" w:rsidRPr="00CA0730">
        <w:rPr>
          <w:rFonts w:ascii="Arial" w:hAnsi="Arial" w:cs="Arial"/>
        </w:rPr>
        <w:tab/>
      </w:r>
      <w:r w:rsidR="00657F9C" w:rsidRPr="00CA0730">
        <w:rPr>
          <w:rFonts w:ascii="Arial" w:hAnsi="Arial" w:cs="Arial"/>
          <w:b/>
        </w:rPr>
        <w:t>Date:</w:t>
      </w:r>
      <w:r w:rsidRPr="00CA0730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657F9C" w:rsidRPr="00CA0730">
        <w:rPr>
          <w:rFonts w:ascii="Arial" w:hAnsi="Arial" w:cs="Arial"/>
        </w:rPr>
        <w:instrText xml:space="preserve"> FORMTEXT </w:instrText>
      </w:r>
      <w:r w:rsidRPr="00CA0730">
        <w:rPr>
          <w:rFonts w:ascii="Arial" w:hAnsi="Arial" w:cs="Arial"/>
        </w:rPr>
      </w:r>
      <w:r w:rsidRPr="00CA0730">
        <w:rPr>
          <w:rFonts w:ascii="Arial" w:hAnsi="Arial" w:cs="Arial"/>
        </w:rPr>
        <w:fldChar w:fldCharType="separate"/>
      </w:r>
      <w:r w:rsidR="00657F9C" w:rsidRPr="00CA0730">
        <w:rPr>
          <w:rFonts w:ascii="Arial" w:hAnsi="Arial" w:cs="Arial"/>
          <w:noProof/>
        </w:rPr>
        <w:t> </w:t>
      </w:r>
      <w:r w:rsidR="00657F9C" w:rsidRPr="00CA0730">
        <w:rPr>
          <w:rFonts w:ascii="Arial" w:hAnsi="Arial" w:cs="Arial"/>
          <w:noProof/>
        </w:rPr>
        <w:t> </w:t>
      </w:r>
      <w:r w:rsidR="00657F9C" w:rsidRPr="00CA0730">
        <w:rPr>
          <w:rFonts w:ascii="Arial" w:hAnsi="Arial" w:cs="Arial"/>
          <w:noProof/>
        </w:rPr>
        <w:t> </w:t>
      </w:r>
      <w:r w:rsidR="00657F9C" w:rsidRPr="00CA0730">
        <w:rPr>
          <w:rFonts w:ascii="Arial" w:hAnsi="Arial" w:cs="Arial"/>
          <w:noProof/>
        </w:rPr>
        <w:t> </w:t>
      </w:r>
      <w:r w:rsidR="00657F9C" w:rsidRPr="00CA0730">
        <w:rPr>
          <w:rFonts w:ascii="Arial" w:hAnsi="Arial" w:cs="Arial"/>
          <w:noProof/>
        </w:rPr>
        <w:t> </w:t>
      </w:r>
      <w:r w:rsidRPr="00CA0730">
        <w:rPr>
          <w:rFonts w:ascii="Arial" w:hAnsi="Arial" w:cs="Arial"/>
        </w:rPr>
        <w:fldChar w:fldCharType="end"/>
      </w:r>
      <w:bookmarkEnd w:id="2"/>
    </w:p>
    <w:p w14:paraId="7555134A" w14:textId="77777777" w:rsidR="00025DF1" w:rsidRPr="00B134EB" w:rsidRDefault="00025DF1" w:rsidP="00025DF1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60"/>
        <w:gridCol w:w="2610"/>
        <w:gridCol w:w="3060"/>
        <w:gridCol w:w="2250"/>
      </w:tblGrid>
      <w:tr w:rsidR="004578C3" w:rsidRPr="00305E0A" w14:paraId="2246E128" w14:textId="77777777" w:rsidTr="004578C3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BD1FF95" w14:textId="77777777" w:rsidR="004578C3" w:rsidRPr="00CA0730" w:rsidRDefault="004578C3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Vendor (Unit) Information</w:t>
            </w:r>
          </w:p>
        </w:tc>
      </w:tr>
      <w:tr w:rsidR="00657F9C" w:rsidRPr="00305E0A" w14:paraId="3139FE77" w14:textId="77777777" w:rsidTr="00D27E54">
        <w:tc>
          <w:tcPr>
            <w:tcW w:w="5490" w:type="dxa"/>
            <w:gridSpan w:val="3"/>
          </w:tcPr>
          <w:p w14:paraId="14386FD6" w14:textId="77777777" w:rsidR="00657F9C" w:rsidRDefault="00657F9C" w:rsidP="00025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70FFA" w14:textId="77777777" w:rsidR="00657F9C" w:rsidRPr="00657F9C" w:rsidRDefault="00657F9C" w:rsidP="00025D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0730">
              <w:rPr>
                <w:rFonts w:ascii="Arial" w:hAnsi="Arial" w:cs="Arial"/>
                <w:b/>
              </w:rPr>
              <w:t>Vendor #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(Provided by Internal Sales)</w:t>
            </w:r>
          </w:p>
        </w:tc>
        <w:tc>
          <w:tcPr>
            <w:tcW w:w="5310" w:type="dxa"/>
            <w:gridSpan w:val="2"/>
          </w:tcPr>
          <w:p w14:paraId="799CBC3D" w14:textId="77777777" w:rsidR="00657F9C" w:rsidRPr="00CA0730" w:rsidRDefault="00657F9C" w:rsidP="00025DF1">
            <w:pPr>
              <w:rPr>
                <w:rFonts w:ascii="Arial" w:hAnsi="Arial" w:cs="Arial"/>
              </w:rPr>
            </w:pPr>
          </w:p>
          <w:p w14:paraId="0CEE68E0" w14:textId="77777777" w:rsidR="00657F9C" w:rsidRPr="00CA0730" w:rsidRDefault="00657F9C" w:rsidP="00025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730">
              <w:rPr>
                <w:rFonts w:ascii="Arial" w:hAnsi="Arial" w:cs="Arial"/>
                <w:b/>
                <w:bCs/>
                <w:color w:val="000000"/>
              </w:rPr>
              <w:t>Cluster Name:</w:t>
            </w:r>
          </w:p>
        </w:tc>
      </w:tr>
      <w:tr w:rsidR="005701C6" w:rsidRPr="00305E0A" w14:paraId="5B03C4DD" w14:textId="77777777" w:rsidTr="00D27E54">
        <w:tc>
          <w:tcPr>
            <w:tcW w:w="2520" w:type="dxa"/>
            <w:tcBorders>
              <w:bottom w:val="nil"/>
            </w:tcBorders>
          </w:tcPr>
          <w:p w14:paraId="18E3F1B3" w14:textId="77777777" w:rsidR="005701C6" w:rsidRPr="00CA0730" w:rsidRDefault="005701C6" w:rsidP="005701C6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  <w:b/>
              </w:rPr>
              <w:t xml:space="preserve">Department Name: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  <w:gridSpan w:val="2"/>
            <w:vMerge w:val="restart"/>
          </w:tcPr>
          <w:p w14:paraId="7BBC2B07" w14:textId="77777777" w:rsidR="005701C6" w:rsidRPr="00305E0A" w:rsidRDefault="00550972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701C6"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="005701C6" w:rsidRPr="00305E0A">
              <w:rPr>
                <w:rFonts w:ascii="Arial" w:hAnsi="Arial" w:cs="Arial"/>
                <w:noProof/>
              </w:rPr>
              <w:t> </w:t>
            </w:r>
            <w:r w:rsidR="005701C6" w:rsidRPr="00305E0A">
              <w:rPr>
                <w:rFonts w:ascii="Arial" w:hAnsi="Arial" w:cs="Arial"/>
                <w:noProof/>
              </w:rPr>
              <w:t> </w:t>
            </w:r>
            <w:r w:rsidR="005701C6" w:rsidRPr="00305E0A">
              <w:rPr>
                <w:rFonts w:ascii="Arial" w:hAnsi="Arial" w:cs="Arial"/>
                <w:noProof/>
              </w:rPr>
              <w:t> </w:t>
            </w:r>
            <w:r w:rsidR="005701C6" w:rsidRPr="00305E0A">
              <w:rPr>
                <w:rFonts w:ascii="Arial" w:hAnsi="Arial" w:cs="Arial"/>
                <w:noProof/>
              </w:rPr>
              <w:t> </w:t>
            </w:r>
            <w:r w:rsidR="005701C6"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310" w:type="dxa"/>
            <w:gridSpan w:val="2"/>
          </w:tcPr>
          <w:p w14:paraId="7CCBA4EC" w14:textId="3AD89B0B" w:rsidR="005701C6" w:rsidRPr="00CA0730" w:rsidRDefault="00F84B1C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  <w:b/>
              </w:rPr>
              <w:t>Dept.</w:t>
            </w:r>
            <w:r w:rsidR="005701C6" w:rsidRPr="00CA0730">
              <w:rPr>
                <w:rFonts w:ascii="Arial" w:hAnsi="Arial" w:cs="Arial"/>
                <w:b/>
              </w:rPr>
              <w:t xml:space="preserve"> ID </w:t>
            </w:r>
            <w:r w:rsidR="00550972" w:rsidRPr="00CA073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701C6" w:rsidRPr="00CA0730">
              <w:rPr>
                <w:rFonts w:ascii="Arial" w:hAnsi="Arial" w:cs="Arial"/>
              </w:rPr>
              <w:instrText xml:space="preserve"> FORMTEXT </w:instrText>
            </w:r>
            <w:r w:rsidR="00550972" w:rsidRPr="00CA0730">
              <w:rPr>
                <w:rFonts w:ascii="Arial" w:hAnsi="Arial" w:cs="Arial"/>
              </w:rPr>
            </w:r>
            <w:r w:rsidR="00550972" w:rsidRPr="00CA0730">
              <w:rPr>
                <w:rFonts w:ascii="Arial" w:hAnsi="Arial" w:cs="Arial"/>
              </w:rPr>
              <w:fldChar w:fldCharType="separate"/>
            </w:r>
            <w:r w:rsidR="005701C6" w:rsidRPr="00CA0730">
              <w:rPr>
                <w:rFonts w:ascii="Arial" w:hAnsi="Arial" w:cs="Arial"/>
                <w:noProof/>
              </w:rPr>
              <w:t> </w:t>
            </w:r>
            <w:r w:rsidR="005701C6" w:rsidRPr="00CA0730">
              <w:rPr>
                <w:rFonts w:ascii="Arial" w:hAnsi="Arial" w:cs="Arial"/>
                <w:noProof/>
              </w:rPr>
              <w:t> </w:t>
            </w:r>
            <w:r w:rsidR="005701C6" w:rsidRPr="00CA0730">
              <w:rPr>
                <w:rFonts w:ascii="Arial" w:hAnsi="Arial" w:cs="Arial"/>
                <w:noProof/>
              </w:rPr>
              <w:t> </w:t>
            </w:r>
            <w:r w:rsidR="005701C6" w:rsidRPr="00CA0730">
              <w:rPr>
                <w:rFonts w:ascii="Arial" w:hAnsi="Arial" w:cs="Arial"/>
                <w:noProof/>
              </w:rPr>
              <w:t> </w:t>
            </w:r>
            <w:r w:rsidR="005701C6" w:rsidRPr="00CA0730">
              <w:rPr>
                <w:rFonts w:ascii="Arial" w:hAnsi="Arial" w:cs="Arial"/>
                <w:noProof/>
              </w:rPr>
              <w:t> </w:t>
            </w:r>
            <w:r w:rsidR="00550972" w:rsidRPr="00CA0730">
              <w:rPr>
                <w:rFonts w:ascii="Arial" w:hAnsi="Arial" w:cs="Arial"/>
              </w:rPr>
              <w:fldChar w:fldCharType="end"/>
            </w:r>
            <w:bookmarkEnd w:id="4"/>
          </w:p>
          <w:p w14:paraId="2B82FBD4" w14:textId="77777777" w:rsidR="005701C6" w:rsidRPr="00CA0730" w:rsidRDefault="005701C6" w:rsidP="00025DF1">
            <w:pPr>
              <w:rPr>
                <w:rFonts w:ascii="Arial" w:hAnsi="Arial" w:cs="Arial"/>
              </w:rPr>
            </w:pPr>
          </w:p>
        </w:tc>
      </w:tr>
      <w:tr w:rsidR="005701C6" w:rsidRPr="00305E0A" w14:paraId="00F9000F" w14:textId="77777777" w:rsidTr="00D27E54">
        <w:tc>
          <w:tcPr>
            <w:tcW w:w="2520" w:type="dxa"/>
            <w:tcBorders>
              <w:top w:val="nil"/>
            </w:tcBorders>
          </w:tcPr>
          <w:p w14:paraId="3AA42BC0" w14:textId="77777777" w:rsidR="005701C6" w:rsidRPr="005701C6" w:rsidRDefault="005701C6" w:rsidP="00025DF1">
            <w:pPr>
              <w:rPr>
                <w:rFonts w:ascii="Arial" w:hAnsi="Arial" w:cs="Arial"/>
                <w:sz w:val="16"/>
                <w:szCs w:val="16"/>
              </w:rPr>
            </w:pPr>
            <w:r w:rsidRPr="005701C6">
              <w:rPr>
                <w:rFonts w:ascii="Arial" w:hAnsi="Arial" w:cs="Arial"/>
                <w:sz w:val="16"/>
                <w:szCs w:val="16"/>
              </w:rPr>
              <w:t>From latest Chart of Accounts</w:t>
            </w:r>
          </w:p>
        </w:tc>
        <w:tc>
          <w:tcPr>
            <w:tcW w:w="2970" w:type="dxa"/>
            <w:gridSpan w:val="2"/>
            <w:vMerge/>
          </w:tcPr>
          <w:p w14:paraId="472F39F1" w14:textId="77777777" w:rsidR="005701C6" w:rsidRPr="00305E0A" w:rsidRDefault="005701C6" w:rsidP="00025DF1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shd w:val="clear" w:color="auto" w:fill="BFBFBF" w:themeFill="background1" w:themeFillShade="BF"/>
          </w:tcPr>
          <w:p w14:paraId="79CEC08B" w14:textId="77777777" w:rsidR="005701C6" w:rsidRPr="00CA0730" w:rsidRDefault="005701C6" w:rsidP="00025DF1">
            <w:pPr>
              <w:rPr>
                <w:rFonts w:ascii="Arial" w:hAnsi="Arial" w:cs="Arial"/>
                <w:b/>
              </w:rPr>
            </w:pPr>
            <w:r w:rsidRPr="00CA0730">
              <w:rPr>
                <w:rFonts w:ascii="Arial" w:hAnsi="Arial" w:cs="Arial"/>
                <w:b/>
              </w:rPr>
              <w:t>I/ESAF #:</w:t>
            </w:r>
            <w:r w:rsidR="00D27E54">
              <w:rPr>
                <w:rFonts w:ascii="Arial" w:hAnsi="Arial" w:cs="Arial"/>
                <w:b/>
              </w:rPr>
              <w:t xml:space="preserve"> (Leave blank.  Will be filled in by the Internal Sales Unit.)</w:t>
            </w:r>
          </w:p>
          <w:p w14:paraId="0BBD8737" w14:textId="77777777" w:rsidR="005701C6" w:rsidRPr="00CA0730" w:rsidRDefault="005701C6" w:rsidP="00025DF1">
            <w:pPr>
              <w:rPr>
                <w:rFonts w:ascii="Arial" w:hAnsi="Arial" w:cs="Arial"/>
              </w:rPr>
            </w:pPr>
          </w:p>
        </w:tc>
      </w:tr>
      <w:tr w:rsidR="00CA0730" w:rsidRPr="00305E0A" w14:paraId="0F03A73C" w14:textId="77777777" w:rsidTr="00D27E54">
        <w:tc>
          <w:tcPr>
            <w:tcW w:w="2520" w:type="dxa"/>
          </w:tcPr>
          <w:p w14:paraId="6B83DFF7" w14:textId="77777777" w:rsidR="00CA0730" w:rsidRPr="00CA0730" w:rsidRDefault="00CA0730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</w:rPr>
              <w:t>Address</w:t>
            </w:r>
          </w:p>
        </w:tc>
        <w:tc>
          <w:tcPr>
            <w:tcW w:w="8280" w:type="dxa"/>
            <w:gridSpan w:val="4"/>
          </w:tcPr>
          <w:p w14:paraId="3D34007E" w14:textId="77777777" w:rsidR="00CA0730" w:rsidRPr="00CA0730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</w:tr>
      <w:tr w:rsidR="005701C6" w:rsidRPr="00305E0A" w14:paraId="76A6DACC" w14:textId="77777777" w:rsidTr="00D27E54">
        <w:tc>
          <w:tcPr>
            <w:tcW w:w="2520" w:type="dxa"/>
          </w:tcPr>
          <w:p w14:paraId="1A336AE3" w14:textId="77777777" w:rsidR="005701C6" w:rsidRPr="00CA0730" w:rsidRDefault="00CA0730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</w:rPr>
              <w:t>City</w:t>
            </w:r>
          </w:p>
        </w:tc>
        <w:tc>
          <w:tcPr>
            <w:tcW w:w="2970" w:type="dxa"/>
            <w:gridSpan w:val="2"/>
          </w:tcPr>
          <w:p w14:paraId="419841E2" w14:textId="77777777" w:rsidR="005701C6" w:rsidRPr="00CA0730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09245685" w14:textId="77777777" w:rsidR="005701C6" w:rsidRPr="00CA0730" w:rsidRDefault="00CA0730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</w:rPr>
              <w:t>State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5217D082" w14:textId="77777777" w:rsidR="005701C6" w:rsidRPr="00CA0730" w:rsidRDefault="00CA0730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</w:rPr>
              <w:t>Zip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</w:tr>
      <w:tr w:rsidR="00CA0730" w:rsidRPr="00305E0A" w14:paraId="7B804D85" w14:textId="77777777" w:rsidTr="00D27E54">
        <w:tc>
          <w:tcPr>
            <w:tcW w:w="2520" w:type="dxa"/>
          </w:tcPr>
          <w:p w14:paraId="7A24C090" w14:textId="77777777" w:rsidR="00CA0730" w:rsidRPr="00305E0A" w:rsidRDefault="00CA073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2970" w:type="dxa"/>
            <w:gridSpan w:val="2"/>
          </w:tcPr>
          <w:p w14:paraId="6EFC4946" w14:textId="77777777" w:rsidR="00CA0730" w:rsidRPr="00305E0A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5F93F119" w14:textId="77777777" w:rsidR="00CA0730" w:rsidRPr="00CA0730" w:rsidRDefault="00CA0730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A0730">
              <w:rPr>
                <w:rFonts w:ascii="Arial" w:hAnsi="Arial" w:cs="Arial"/>
              </w:rPr>
              <w:t>mail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499530DC" w14:textId="77777777" w:rsidR="00CA0730" w:rsidRPr="005701C6" w:rsidRDefault="00CA0730" w:rsidP="00025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730" w:rsidRPr="00305E0A" w14:paraId="02F722CB" w14:textId="77777777" w:rsidTr="00D27E54">
        <w:tc>
          <w:tcPr>
            <w:tcW w:w="2520" w:type="dxa"/>
          </w:tcPr>
          <w:p w14:paraId="042AF336" w14:textId="77777777" w:rsidR="00CA0730" w:rsidRPr="00305E0A" w:rsidRDefault="00CA073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7EC116E3" w14:textId="77777777" w:rsidR="00CA0730" w:rsidRPr="00305E0A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5097EC1D" w14:textId="77777777" w:rsidR="00CA0730" w:rsidRPr="00CA0730" w:rsidRDefault="00CA0730" w:rsidP="00025DF1">
            <w:pPr>
              <w:rPr>
                <w:rFonts w:ascii="Arial" w:hAnsi="Arial" w:cs="Arial"/>
              </w:rPr>
            </w:pPr>
            <w:r w:rsidRPr="00CA0730">
              <w:rPr>
                <w:rFonts w:ascii="Arial" w:hAnsi="Arial" w:cs="Arial"/>
              </w:rPr>
              <w:t>Fax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6F49F2DE" w14:textId="77777777" w:rsidR="00CA0730" w:rsidRPr="005701C6" w:rsidRDefault="00CA0730" w:rsidP="00025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8C3" w:rsidRPr="00305E0A" w14:paraId="03E26F64" w14:textId="77777777" w:rsidTr="004578C3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DFE67D6" w14:textId="77777777" w:rsidR="004578C3" w:rsidRPr="004578C3" w:rsidRDefault="004578C3" w:rsidP="004578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8C3">
              <w:rPr>
                <w:rFonts w:ascii="Arial" w:hAnsi="Arial" w:cs="Arial"/>
                <w:b/>
                <w:sz w:val="24"/>
                <w:szCs w:val="24"/>
              </w:rPr>
              <w:t>Billing Information</w:t>
            </w:r>
          </w:p>
        </w:tc>
      </w:tr>
      <w:tr w:rsidR="00CA0730" w:rsidRPr="00305E0A" w14:paraId="6ADC5142" w14:textId="77777777" w:rsidTr="00D27E54">
        <w:tc>
          <w:tcPr>
            <w:tcW w:w="2520" w:type="dxa"/>
          </w:tcPr>
          <w:p w14:paraId="20D7F000" w14:textId="77777777" w:rsidR="00CA0730" w:rsidRPr="00305E0A" w:rsidRDefault="00CA073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970" w:type="dxa"/>
            <w:gridSpan w:val="2"/>
          </w:tcPr>
          <w:p w14:paraId="171EEAF9" w14:textId="77777777" w:rsidR="00CA0730" w:rsidRPr="00305E0A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18290410" w14:textId="77777777" w:rsidR="00CA0730" w:rsidRPr="005701C6" w:rsidRDefault="00CA0730" w:rsidP="00025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8D96BA" w14:textId="77777777" w:rsidR="00CA0730" w:rsidRPr="005701C6" w:rsidRDefault="00CA0730" w:rsidP="00025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730" w:rsidRPr="00305E0A" w14:paraId="6B66D823" w14:textId="77777777" w:rsidTr="00D27E54">
        <w:tc>
          <w:tcPr>
            <w:tcW w:w="2520" w:type="dxa"/>
          </w:tcPr>
          <w:p w14:paraId="21263C33" w14:textId="77777777" w:rsidR="00CA0730" w:rsidRPr="00305E0A" w:rsidRDefault="00CA073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2970" w:type="dxa"/>
            <w:gridSpan w:val="2"/>
          </w:tcPr>
          <w:p w14:paraId="52E047AB" w14:textId="77777777" w:rsidR="00CA0730" w:rsidRPr="00305E0A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012A4E7B" w14:textId="77777777" w:rsidR="00CA0730" w:rsidRPr="00A72D1F" w:rsidRDefault="00CA0730" w:rsidP="00025DF1">
            <w:pPr>
              <w:rPr>
                <w:rFonts w:ascii="Arial" w:hAnsi="Arial" w:cs="Arial"/>
              </w:rPr>
            </w:pPr>
            <w:r w:rsidRPr="00A72D1F">
              <w:rPr>
                <w:rFonts w:ascii="Arial" w:hAnsi="Arial" w:cs="Arial"/>
              </w:rPr>
              <w:t>State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4F11729D" w14:textId="77777777" w:rsidR="00CA0730" w:rsidRPr="00A72D1F" w:rsidRDefault="00CA0730" w:rsidP="00025DF1">
            <w:pPr>
              <w:rPr>
                <w:rFonts w:ascii="Arial" w:hAnsi="Arial" w:cs="Arial"/>
              </w:rPr>
            </w:pPr>
            <w:r w:rsidRPr="00A72D1F">
              <w:rPr>
                <w:rFonts w:ascii="Arial" w:hAnsi="Arial" w:cs="Arial"/>
              </w:rPr>
              <w:t>Zip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</w:tr>
      <w:tr w:rsidR="00CA0730" w:rsidRPr="00305E0A" w14:paraId="11974047" w14:textId="77777777" w:rsidTr="00D27E54">
        <w:tc>
          <w:tcPr>
            <w:tcW w:w="2520" w:type="dxa"/>
          </w:tcPr>
          <w:p w14:paraId="637E999E" w14:textId="77777777" w:rsidR="00CA0730" w:rsidRPr="00305E0A" w:rsidRDefault="00CA073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2970" w:type="dxa"/>
            <w:gridSpan w:val="2"/>
          </w:tcPr>
          <w:p w14:paraId="0AD8399D" w14:textId="77777777" w:rsidR="00CA0730" w:rsidRPr="00305E0A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2426EF23" w14:textId="77777777" w:rsidR="00CA0730" w:rsidRPr="00A72D1F" w:rsidRDefault="00CA0730" w:rsidP="00025DF1">
            <w:pPr>
              <w:rPr>
                <w:rFonts w:ascii="Arial" w:hAnsi="Arial" w:cs="Arial"/>
              </w:rPr>
            </w:pPr>
            <w:r w:rsidRPr="00A72D1F">
              <w:rPr>
                <w:rFonts w:ascii="Arial" w:hAnsi="Arial" w:cs="Arial"/>
              </w:rPr>
              <w:t>E-mail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04B0E6EA" w14:textId="77777777" w:rsidR="00CA0730" w:rsidRPr="00A72D1F" w:rsidRDefault="00CA0730" w:rsidP="00025DF1">
            <w:pPr>
              <w:rPr>
                <w:rFonts w:ascii="Arial" w:hAnsi="Arial" w:cs="Arial"/>
              </w:rPr>
            </w:pPr>
          </w:p>
        </w:tc>
      </w:tr>
      <w:tr w:rsidR="00CA0730" w:rsidRPr="00305E0A" w14:paraId="76C9B351" w14:textId="77777777" w:rsidTr="00D27E54">
        <w:tc>
          <w:tcPr>
            <w:tcW w:w="2520" w:type="dxa"/>
          </w:tcPr>
          <w:p w14:paraId="7289B024" w14:textId="77777777" w:rsidR="00CA0730" w:rsidRPr="00305E0A" w:rsidRDefault="00CA073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70" w:type="dxa"/>
            <w:gridSpan w:val="2"/>
          </w:tcPr>
          <w:p w14:paraId="273758CE" w14:textId="77777777" w:rsidR="00CA0730" w:rsidRPr="00305E0A" w:rsidRDefault="00D27E54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115696E7" w14:textId="77777777" w:rsidR="00CA0730" w:rsidRPr="00A72D1F" w:rsidRDefault="00CA0730" w:rsidP="00025DF1">
            <w:pPr>
              <w:rPr>
                <w:rFonts w:ascii="Arial" w:hAnsi="Arial" w:cs="Arial"/>
              </w:rPr>
            </w:pPr>
            <w:r w:rsidRPr="00A72D1F">
              <w:rPr>
                <w:rFonts w:ascii="Arial" w:hAnsi="Arial" w:cs="Arial"/>
              </w:rPr>
              <w:t>Fax</w:t>
            </w:r>
            <w:r w:rsidR="00D27E54" w:rsidRPr="00305E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7E54" w:rsidRPr="00305E0A">
              <w:rPr>
                <w:rFonts w:ascii="Arial" w:hAnsi="Arial" w:cs="Arial"/>
              </w:rPr>
              <w:instrText xml:space="preserve"> FORMTEXT </w:instrText>
            </w:r>
            <w:r w:rsidR="00D27E54" w:rsidRPr="00305E0A">
              <w:rPr>
                <w:rFonts w:ascii="Arial" w:hAnsi="Arial" w:cs="Arial"/>
              </w:rPr>
            </w:r>
            <w:r w:rsidR="00D27E54" w:rsidRPr="00305E0A">
              <w:rPr>
                <w:rFonts w:ascii="Arial" w:hAnsi="Arial" w:cs="Arial"/>
              </w:rPr>
              <w:fldChar w:fldCharType="separate"/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  <w:noProof/>
              </w:rPr>
              <w:t> </w:t>
            </w:r>
            <w:r w:rsidR="00D27E54" w:rsidRPr="0030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41E7DB02" w14:textId="77777777" w:rsidR="00CA0730" w:rsidRPr="00A72D1F" w:rsidRDefault="00CA0730" w:rsidP="00025DF1">
            <w:pPr>
              <w:rPr>
                <w:rFonts w:ascii="Arial" w:hAnsi="Arial" w:cs="Arial"/>
              </w:rPr>
            </w:pPr>
          </w:p>
        </w:tc>
      </w:tr>
      <w:tr w:rsidR="00DD7AD1" w:rsidRPr="00305E0A" w14:paraId="1CBAEF76" w14:textId="77777777" w:rsidTr="00B76601">
        <w:tc>
          <w:tcPr>
            <w:tcW w:w="108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8783DB" w14:textId="77777777" w:rsidR="00B76601" w:rsidRDefault="00B76601" w:rsidP="00CA0730">
            <w:pPr>
              <w:rPr>
                <w:rFonts w:ascii="Arial" w:hAnsi="Arial" w:cs="Arial"/>
                <w:b/>
              </w:rPr>
            </w:pPr>
          </w:p>
          <w:p w14:paraId="6DDA53B4" w14:textId="77777777" w:rsidR="00DD7AD1" w:rsidRDefault="00DD7AD1" w:rsidP="00CA0730">
            <w:pPr>
              <w:rPr>
                <w:rFonts w:ascii="Arial" w:hAnsi="Arial" w:cs="Arial"/>
                <w:b/>
              </w:rPr>
            </w:pPr>
            <w:r w:rsidRPr="00B76601">
              <w:rPr>
                <w:rFonts w:ascii="Arial" w:hAnsi="Arial" w:cs="Arial"/>
                <w:b/>
              </w:rPr>
              <w:t>Description of Services</w:t>
            </w:r>
            <w:r>
              <w:rPr>
                <w:rFonts w:ascii="Arial" w:hAnsi="Arial" w:cs="Arial"/>
              </w:rPr>
              <w:t xml:space="preserve"> </w:t>
            </w:r>
            <w:r w:rsidRPr="00B76601">
              <w:rPr>
                <w:rFonts w:ascii="Arial" w:hAnsi="Arial" w:cs="Arial"/>
                <w:b/>
              </w:rPr>
              <w:t>(from I/ESAF Application)</w:t>
            </w:r>
          </w:p>
          <w:p w14:paraId="6BCA16DA" w14:textId="77777777" w:rsidR="00B76601" w:rsidRDefault="00B76601" w:rsidP="00CA0730">
            <w:pPr>
              <w:rPr>
                <w:rFonts w:ascii="Arial" w:hAnsi="Arial" w:cs="Arial"/>
                <w:b/>
              </w:rPr>
            </w:pPr>
          </w:p>
          <w:p w14:paraId="42DB89C7" w14:textId="77777777" w:rsidR="00B76601" w:rsidRDefault="00B76601" w:rsidP="00CA0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7B417660" w14:textId="77777777" w:rsidR="00B76601" w:rsidRDefault="00B76601" w:rsidP="00CA0730">
            <w:pPr>
              <w:rPr>
                <w:rFonts w:ascii="Arial" w:hAnsi="Arial" w:cs="Arial"/>
                <w:b/>
              </w:rPr>
            </w:pPr>
          </w:p>
          <w:p w14:paraId="19672DF9" w14:textId="77777777" w:rsidR="00B76601" w:rsidRDefault="00B76601" w:rsidP="00CA0730">
            <w:pPr>
              <w:rPr>
                <w:rFonts w:ascii="Arial" w:hAnsi="Arial" w:cs="Arial"/>
                <w:b/>
              </w:rPr>
            </w:pPr>
          </w:p>
          <w:p w14:paraId="265B6EEB" w14:textId="77777777" w:rsidR="00B76601" w:rsidRDefault="00B76601" w:rsidP="00CA0730">
            <w:pPr>
              <w:rPr>
                <w:rFonts w:ascii="Arial" w:hAnsi="Arial" w:cs="Arial"/>
              </w:rPr>
            </w:pPr>
          </w:p>
        </w:tc>
      </w:tr>
      <w:tr w:rsidR="00DD7AD1" w:rsidRPr="00305E0A" w14:paraId="67793F60" w14:textId="77777777" w:rsidTr="00B76601">
        <w:tc>
          <w:tcPr>
            <w:tcW w:w="28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A813D49" w14:textId="77777777" w:rsidR="00DD7AD1" w:rsidRPr="00B76601" w:rsidRDefault="00DD7AD1" w:rsidP="00CA0730">
            <w:pPr>
              <w:rPr>
                <w:rFonts w:ascii="Arial" w:hAnsi="Arial" w:cs="Arial"/>
                <w:b/>
              </w:rPr>
            </w:pPr>
            <w:r w:rsidRPr="00B76601">
              <w:rPr>
                <w:rFonts w:ascii="Arial" w:hAnsi="Arial" w:cs="Arial"/>
                <w:b/>
              </w:rPr>
              <w:t xml:space="preserve">Complete </w:t>
            </w:r>
            <w:proofErr w:type="spellStart"/>
            <w:r w:rsidRPr="00B76601">
              <w:rPr>
                <w:rFonts w:ascii="Arial" w:hAnsi="Arial" w:cs="Arial"/>
                <w:b/>
              </w:rPr>
              <w:t>Chartstring</w:t>
            </w:r>
            <w:proofErr w:type="spellEnd"/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B18F4EE" w14:textId="77777777" w:rsidR="00DD7AD1" w:rsidRDefault="00550972" w:rsidP="00CA0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3753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7539C">
              <w:rPr>
                <w:rFonts w:ascii="Arial" w:hAnsi="Arial" w:cs="Arial"/>
                <w:noProof/>
              </w:rPr>
              <w:t> </w:t>
            </w:r>
            <w:r w:rsidR="0037539C">
              <w:rPr>
                <w:rFonts w:ascii="Arial" w:hAnsi="Arial" w:cs="Arial"/>
                <w:noProof/>
              </w:rPr>
              <w:t> </w:t>
            </w:r>
            <w:r w:rsidR="0037539C">
              <w:rPr>
                <w:rFonts w:ascii="Arial" w:hAnsi="Arial" w:cs="Arial"/>
                <w:noProof/>
              </w:rPr>
              <w:t> </w:t>
            </w:r>
            <w:r w:rsidR="0037539C">
              <w:rPr>
                <w:rFonts w:ascii="Arial" w:hAnsi="Arial" w:cs="Arial"/>
                <w:noProof/>
              </w:rPr>
              <w:t> </w:t>
            </w:r>
            <w:r w:rsidR="003753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1813BD0" w14:textId="77777777" w:rsidR="0051184F" w:rsidRDefault="0051184F" w:rsidP="00871C3B">
      <w:pPr>
        <w:rPr>
          <w:rFonts w:ascii="Arial" w:hAnsi="Arial" w:cs="Arial"/>
        </w:rPr>
      </w:pPr>
    </w:p>
    <w:p w14:paraId="45E070A8" w14:textId="77777777" w:rsidR="0051184F" w:rsidRPr="0051184F" w:rsidRDefault="0051184F" w:rsidP="0051184F">
      <w:pPr>
        <w:jc w:val="center"/>
        <w:rPr>
          <w:rFonts w:ascii="Arial" w:hAnsi="Arial" w:cs="Arial"/>
          <w:b/>
        </w:rPr>
      </w:pPr>
    </w:p>
    <w:sectPr w:rsidR="0051184F" w:rsidRPr="0051184F" w:rsidSect="00305E0A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6333" w14:textId="77777777" w:rsidR="005A73B3" w:rsidRDefault="005A73B3" w:rsidP="00025DF1">
      <w:r>
        <w:separator/>
      </w:r>
    </w:p>
  </w:endnote>
  <w:endnote w:type="continuationSeparator" w:id="0">
    <w:p w14:paraId="10A07961" w14:textId="77777777" w:rsidR="005A73B3" w:rsidRDefault="005A73B3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3101" w14:textId="77777777" w:rsidR="004578C3" w:rsidRDefault="004578C3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5499CAA7" w14:textId="77777777" w:rsidR="004578C3" w:rsidRDefault="004578C3" w:rsidP="00305E0A">
    <w:pPr>
      <w:jc w:val="center"/>
    </w:pPr>
    <w:r>
      <w:rPr>
        <w:rFonts w:ascii="Times" w:hAnsi="Times"/>
        <w:sz w:val="16"/>
      </w:rPr>
      <w:sym w:font="Symbol" w:char="F0E3"/>
    </w:r>
    <w:r w:rsidR="00D87E8A">
      <w:rPr>
        <w:rFonts w:ascii="Times" w:hAnsi="Times"/>
        <w:sz w:val="16"/>
      </w:rPr>
      <w:t xml:space="preserve"> 2013</w:t>
    </w:r>
    <w:r>
      <w:rPr>
        <w:rFonts w:ascii="Times" w:hAnsi="Times"/>
        <w:sz w:val="16"/>
      </w:rPr>
      <w:t xml:space="preserve"> by the Regents of the University of Minnesota.</w:t>
    </w:r>
  </w:p>
  <w:p w14:paraId="2B0059F6" w14:textId="1A877E5E" w:rsidR="004578C3" w:rsidRDefault="004578C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94ED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94EDE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4787FE6B" w14:textId="77777777" w:rsidR="004578C3" w:rsidRDefault="0045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4B0B" w14:textId="77777777" w:rsidR="005A73B3" w:rsidRDefault="005A73B3" w:rsidP="00025DF1">
      <w:r>
        <w:separator/>
      </w:r>
    </w:p>
  </w:footnote>
  <w:footnote w:type="continuationSeparator" w:id="0">
    <w:p w14:paraId="62B5BCB3" w14:textId="77777777" w:rsidR="005A73B3" w:rsidRDefault="005A73B3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DC7B" w14:textId="77777777" w:rsidR="004578C3" w:rsidRDefault="00D87E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343B54" wp14:editId="18D4CD13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28575" b="285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67963E0C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+g1Cod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CC1749" wp14:editId="4EA62D00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3A2" w14:textId="77777777" w:rsidR="004578C3" w:rsidRDefault="004578C3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14:paraId="1B77FDFD" w14:textId="77777777" w:rsidR="004578C3" w:rsidRDefault="004578C3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1793</w:t>
                          </w:r>
                        </w:p>
                        <w:p w14:paraId="6557881B" w14:textId="77777777" w:rsidR="004578C3" w:rsidRDefault="004578C3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6A0D72A9" w14:textId="77777777" w:rsidR="004578C3" w:rsidRDefault="004578C3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20F4AB17" w14:textId="77777777" w:rsidR="004578C3" w:rsidRDefault="004578C3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August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4578C3" w:rsidRDefault="004578C3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4578C3" w:rsidRDefault="004578C3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1793</w:t>
                    </w:r>
                  </w:p>
                  <w:p w:rsidR="004578C3" w:rsidRDefault="004578C3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78C3" w:rsidRDefault="004578C3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78C3" w:rsidRDefault="004578C3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>
                      <w:rPr>
                        <w:rFonts w:ascii="Arial" w:hAnsi="Arial"/>
                        <w:sz w:val="16"/>
                      </w:rPr>
                      <w:t>August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193EE7" wp14:editId="5B8EFEF4">
              <wp:simplePos x="0" y="0"/>
              <wp:positionH relativeFrom="column">
                <wp:posOffset>4695825</wp:posOffset>
              </wp:positionH>
              <wp:positionV relativeFrom="paragraph">
                <wp:posOffset>-206375</wp:posOffset>
              </wp:positionV>
              <wp:extent cx="1228725" cy="7143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E3402" w14:textId="77777777" w:rsidR="004578C3" w:rsidRDefault="004578C3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14:paraId="718E1581" w14:textId="77777777" w:rsidR="004578C3" w:rsidRDefault="004578C3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Internal Sales</w:t>
                          </w:r>
                        </w:p>
                        <w:p w14:paraId="72DBDB8A" w14:textId="77777777" w:rsidR="004578C3" w:rsidRDefault="004578C3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intsales@umn.edu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3" o:spid="_x0000_s1027" type="#_x0000_t202" style="position:absolute;margin-left:369.75pt;margin-top:-16.25pt;width:9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x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fo0lZnHHQGTvcDuJk9HEOXHVM93Mnqq0ZCLlsqNuxGKTm2jNaQXWhv+mdX&#10;JxxtQdbjB1lDGLo10gHtG9Xb0kExEKBDlx5PnbGpVDZkFCVxNMOoAlsckst45kLQ7Hh7UNq8Y7JH&#10;dpFjBZ136HR3p43NhmZHFxtMyJJ3net+J54dgON0ArHhqrXZLFwzf6RBukpWCfFINF95JCgK76Zc&#10;Em9ehvGsuCyWyyL8aeOGJGt5XTNhwxyFFZI/a9xB4pMkTtLSsuO1hbMpabVZLzuFdhSEXbrvUJAz&#10;N/95Gq4IwOUFpTAiwW2UeuU8iT1SkpmXxkHiBWF6m84DkpKifE7pjgv275TQmON0Bj11dH7LLXDf&#10;a24067mB0dHxPsfJyYlmVoIrUbvWGsq7aX1WCpv+Uymg3cdGO8FajU5qNfv13r0Mp2Yr5rWsH0HB&#10;SoLAQKYw9mDRSvUdoxFGSI71ty1VDKPuvYBXkIaE2JnjNmQWR7BR55b1uYWKCqBybDCalkszzant&#10;oPimhUjTuxPyBl5Ow52on7I6vDcYE47bYaTZOXS+d15Pg3fxCwAA//8DAFBLAwQUAAYACAAAACEA&#10;v3ktnt4AAAAKAQAADwAAAGRycy9kb3ducmV2LnhtbEyPwU7DMAyG70i8Q2QkblvCytha6k4IxBW0&#10;wZC4Za3XVjRO1WRreXvMCW62/On39+ebyXXqTENoPSPczA0o4tJXLdcI72/PszWoEC1XtvNMCN8U&#10;YFNcXuQ2q/zIWzrvYq0khENmEZoY+0zrUDbkbJj7nlhuRz84G2Udal0NdpRw1+mFMXfa2ZblQ2N7&#10;emyo/NqdHML+5fj5cWte6ye37Ec/Gc0u1YjXV9PDPahIU/yD4Vdf1KEQp4M/cRVUh7BK0qWgCLNk&#10;IYMQaZJIuwPC2hjQRa7/Vyh+AAAA//8DAFBLAQItABQABgAIAAAAIQC2gziS/gAAAOEBAAATAAAA&#10;AAAAAAAAAAAAAAAAAABbQ29udGVudF9UeXBlc10ueG1sUEsBAi0AFAAGAAgAAAAhADj9If/WAAAA&#10;lAEAAAsAAAAAAAAAAAAAAAAALwEAAF9yZWxzLy5yZWxzUEsBAi0AFAAGAAgAAAAhAKK9brG3AgAA&#10;wAUAAA4AAAAAAAAAAAAAAAAALgIAAGRycy9lMm9Eb2MueG1sUEsBAi0AFAAGAAgAAAAhAL95LZ7e&#10;AAAACgEAAA8AAAAAAAAAAAAAAAAAEQUAAGRycy9kb3ducmV2LnhtbFBLBQYAAAAABAAEAPMAAAAc&#10;BgAAAAA=&#10;" o:allowincell="f" filled="f" stroked="f">
              <v:textbox>
                <w:txbxContent>
                  <w:p w:rsidR="004578C3" w:rsidRDefault="004578C3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4578C3" w:rsidRDefault="004578C3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Internal Sales</w:t>
                    </w:r>
                  </w:p>
                  <w:p w:rsidR="004578C3" w:rsidRDefault="004578C3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intsales@umn.edu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D7CB15" wp14:editId="4C96A272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6BFDF" w14:textId="77777777" w:rsidR="004578C3" w:rsidRDefault="004578C3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C4B54" wp14:editId="1DB293B5">
                                <wp:extent cx="2000250" cy="266700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4578C3" w:rsidRDefault="004578C3" w:rsidP="00025DF1">
                    <w:r>
                      <w:rPr>
                        <w:noProof/>
                      </w:rPr>
                      <w:drawing>
                        <wp:inline distT="0" distB="0" distL="0" distR="0" wp14:anchorId="4AC187B7" wp14:editId="7D804674">
                          <wp:extent cx="2000250" cy="266700"/>
                          <wp:effectExtent l="0" t="0" r="0" b="0"/>
                          <wp:docPr id="5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49FE"/>
    <w:multiLevelType w:val="hybridMultilevel"/>
    <w:tmpl w:val="BE0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695B"/>
    <w:multiLevelType w:val="hybridMultilevel"/>
    <w:tmpl w:val="7FA20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D"/>
    <w:rsid w:val="00023B15"/>
    <w:rsid w:val="00025DF1"/>
    <w:rsid w:val="00094EDE"/>
    <w:rsid w:val="000A5BFA"/>
    <w:rsid w:val="000B6969"/>
    <w:rsid w:val="000D0C21"/>
    <w:rsid w:val="00125DA6"/>
    <w:rsid w:val="001262C4"/>
    <w:rsid w:val="00274170"/>
    <w:rsid w:val="002A44F3"/>
    <w:rsid w:val="002A749D"/>
    <w:rsid w:val="00305E0A"/>
    <w:rsid w:val="003671EC"/>
    <w:rsid w:val="0037539C"/>
    <w:rsid w:val="00393F60"/>
    <w:rsid w:val="00406D7E"/>
    <w:rsid w:val="00445C86"/>
    <w:rsid w:val="00447BFC"/>
    <w:rsid w:val="004578C3"/>
    <w:rsid w:val="00475973"/>
    <w:rsid w:val="004C1A39"/>
    <w:rsid w:val="004F1FAD"/>
    <w:rsid w:val="00500102"/>
    <w:rsid w:val="0051184F"/>
    <w:rsid w:val="0052226F"/>
    <w:rsid w:val="005224DC"/>
    <w:rsid w:val="00533AE9"/>
    <w:rsid w:val="00550972"/>
    <w:rsid w:val="005701C6"/>
    <w:rsid w:val="005A73B3"/>
    <w:rsid w:val="00612CDA"/>
    <w:rsid w:val="00641598"/>
    <w:rsid w:val="00657F9C"/>
    <w:rsid w:val="00677D58"/>
    <w:rsid w:val="00690E47"/>
    <w:rsid w:val="006C73AC"/>
    <w:rsid w:val="00716D23"/>
    <w:rsid w:val="007D3FC2"/>
    <w:rsid w:val="00871C3B"/>
    <w:rsid w:val="008E6E3B"/>
    <w:rsid w:val="009334E1"/>
    <w:rsid w:val="00942668"/>
    <w:rsid w:val="0095195C"/>
    <w:rsid w:val="00974F69"/>
    <w:rsid w:val="00A12561"/>
    <w:rsid w:val="00A169C2"/>
    <w:rsid w:val="00A72D1F"/>
    <w:rsid w:val="00A76B39"/>
    <w:rsid w:val="00A82A49"/>
    <w:rsid w:val="00A912CA"/>
    <w:rsid w:val="00AE70C0"/>
    <w:rsid w:val="00B10B16"/>
    <w:rsid w:val="00B134EB"/>
    <w:rsid w:val="00B233B1"/>
    <w:rsid w:val="00B76601"/>
    <w:rsid w:val="00BE3270"/>
    <w:rsid w:val="00C54DDE"/>
    <w:rsid w:val="00C978B5"/>
    <w:rsid w:val="00CA0730"/>
    <w:rsid w:val="00CF0804"/>
    <w:rsid w:val="00D27E54"/>
    <w:rsid w:val="00D87E8A"/>
    <w:rsid w:val="00DD0C76"/>
    <w:rsid w:val="00DD7AD1"/>
    <w:rsid w:val="00DE356A"/>
    <w:rsid w:val="00DE49C2"/>
    <w:rsid w:val="00E0036D"/>
    <w:rsid w:val="00E200B7"/>
    <w:rsid w:val="00E7787A"/>
    <w:rsid w:val="00E80920"/>
    <w:rsid w:val="00E952CE"/>
    <w:rsid w:val="00EC7DC2"/>
    <w:rsid w:val="00ED0611"/>
    <w:rsid w:val="00EF4E1B"/>
    <w:rsid w:val="00F20E75"/>
    <w:rsid w:val="00F216BF"/>
    <w:rsid w:val="00F84B1C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FCC8AB"/>
  <w15:docId w15:val="{27F13B8C-D17B-400E-B4B8-FBB816E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2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2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D9C6-F590-4224-9BAA-1768DB8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Keith K Jansen</cp:lastModifiedBy>
  <cp:revision>2</cp:revision>
  <cp:lastPrinted>2019-11-21T21:04:00Z</cp:lastPrinted>
  <dcterms:created xsi:type="dcterms:W3CDTF">2019-11-21T21:04:00Z</dcterms:created>
  <dcterms:modified xsi:type="dcterms:W3CDTF">2019-11-21T21:04:00Z</dcterms:modified>
</cp:coreProperties>
</file>