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B3" w:rsidRPr="003B3602" w:rsidRDefault="003A12A2" w:rsidP="00C84FE6">
      <w:pPr>
        <w:pStyle w:val="Title"/>
        <w:rPr>
          <w:rFonts w:ascii="Arial" w:hAnsi="Arial" w:cs="Arial"/>
          <w:b w:val="0"/>
          <w:sz w:val="22"/>
          <w:szCs w:val="22"/>
        </w:rPr>
      </w:pPr>
      <w:r w:rsidRPr="003B3602">
        <w:rPr>
          <w:rFonts w:ascii="Arial" w:hAnsi="Arial" w:cs="Arial"/>
          <w:b w:val="0"/>
          <w:noProof/>
          <w:sz w:val="22"/>
          <w:szCs w:val="22"/>
        </w:rPr>
        <w:drawing>
          <wp:inline distT="0" distB="0" distL="0" distR="0">
            <wp:extent cx="2339340" cy="33528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rsidR="00920A88" w:rsidRDefault="00EE2EC8" w:rsidP="00C84FE6">
      <w:pPr>
        <w:pStyle w:val="p18"/>
        <w:widowControl/>
        <w:tabs>
          <w:tab w:val="clear" w:pos="544"/>
          <w:tab w:val="clear" w:pos="6576"/>
        </w:tabs>
        <w:ind w:left="0"/>
        <w:jc w:val="center"/>
        <w:rPr>
          <w:rFonts w:ascii="Arial" w:hAnsi="Arial" w:cs="Arial"/>
          <w:b/>
          <w:sz w:val="22"/>
          <w:szCs w:val="22"/>
        </w:rPr>
      </w:pPr>
      <w:r>
        <w:rPr>
          <w:rFonts w:ascii="Arial" w:hAnsi="Arial" w:cs="Arial"/>
          <w:b/>
          <w:sz w:val="22"/>
          <w:szCs w:val="22"/>
        </w:rPr>
        <w:t>Agreement</w:t>
      </w:r>
    </w:p>
    <w:p w:rsidR="00C84FE6" w:rsidRPr="003B3602" w:rsidRDefault="00920A88" w:rsidP="00C84FE6">
      <w:pPr>
        <w:pStyle w:val="p18"/>
        <w:widowControl/>
        <w:tabs>
          <w:tab w:val="clear" w:pos="544"/>
          <w:tab w:val="clear" w:pos="6576"/>
        </w:tabs>
        <w:ind w:left="0"/>
        <w:jc w:val="center"/>
        <w:rPr>
          <w:rFonts w:ascii="Arial" w:hAnsi="Arial" w:cs="Arial"/>
          <w:b/>
          <w:sz w:val="22"/>
          <w:szCs w:val="22"/>
        </w:rPr>
      </w:pPr>
      <w:r>
        <w:rPr>
          <w:rFonts w:ascii="Arial" w:hAnsi="Arial" w:cs="Arial"/>
          <w:b/>
          <w:sz w:val="22"/>
          <w:szCs w:val="22"/>
        </w:rPr>
        <w:t xml:space="preserve">By and Between </w:t>
      </w:r>
      <w:r w:rsidR="00C84FE6" w:rsidRPr="003B3602">
        <w:rPr>
          <w:rFonts w:ascii="Arial" w:hAnsi="Arial" w:cs="Arial"/>
          <w:b/>
          <w:sz w:val="22"/>
          <w:szCs w:val="22"/>
        </w:rPr>
        <w:t>Regents of the University of Minnesota</w:t>
      </w:r>
      <w:r>
        <w:rPr>
          <w:rFonts w:ascii="Arial" w:hAnsi="Arial" w:cs="Arial"/>
          <w:b/>
          <w:sz w:val="22"/>
          <w:szCs w:val="22"/>
        </w:rPr>
        <w:t xml:space="preserve"> (“University”)</w:t>
      </w:r>
    </w:p>
    <w:p w:rsidR="00C84FE6" w:rsidRPr="003B3602" w:rsidRDefault="00FF0FAE" w:rsidP="00C84FE6">
      <w:pPr>
        <w:pStyle w:val="p18"/>
        <w:widowControl/>
        <w:tabs>
          <w:tab w:val="clear" w:pos="544"/>
          <w:tab w:val="clear" w:pos="6576"/>
        </w:tabs>
        <w:ind w:left="0"/>
        <w:jc w:val="center"/>
        <w:rPr>
          <w:rFonts w:ascii="Arial" w:hAnsi="Arial" w:cs="Arial"/>
          <w:b/>
          <w:sz w:val="22"/>
          <w:szCs w:val="22"/>
        </w:rPr>
      </w:pPr>
      <w:r>
        <w:rPr>
          <w:rFonts w:ascii="Arial" w:hAnsi="Arial" w:cs="Arial"/>
          <w:b/>
          <w:sz w:val="22"/>
          <w:szCs w:val="22"/>
        </w:rPr>
        <w:t>A</w:t>
      </w:r>
      <w:r w:rsidR="00920A88">
        <w:rPr>
          <w:rFonts w:ascii="Arial" w:hAnsi="Arial" w:cs="Arial"/>
          <w:b/>
          <w:sz w:val="22"/>
          <w:szCs w:val="22"/>
        </w:rPr>
        <w:t>nd</w:t>
      </w:r>
      <w:r w:rsidR="00DF1FEA">
        <w:rPr>
          <w:rFonts w:ascii="Arial" w:hAnsi="Arial" w:cs="Arial"/>
          <w:b/>
          <w:sz w:val="22"/>
          <w:szCs w:val="22"/>
        </w:rPr>
        <w:t xml:space="preserve"> </w:t>
      </w:r>
      <w:r w:rsidR="00DF1FEA">
        <w:rPr>
          <w:rFonts w:ascii="Arial" w:hAnsi="Arial" w:cs="Arial"/>
          <w:b/>
          <w:sz w:val="22"/>
          <w:szCs w:val="22"/>
        </w:rPr>
        <w:fldChar w:fldCharType="begin">
          <w:ffData>
            <w:name w:val="Text1"/>
            <w:enabled/>
            <w:calcOnExit w:val="0"/>
            <w:textInput/>
          </w:ffData>
        </w:fldChar>
      </w:r>
      <w:bookmarkStart w:id="0" w:name="Text1"/>
      <w:r w:rsidR="00DF1FEA">
        <w:rPr>
          <w:rFonts w:ascii="Arial" w:hAnsi="Arial" w:cs="Arial"/>
          <w:b/>
          <w:sz w:val="22"/>
          <w:szCs w:val="22"/>
        </w:rPr>
        <w:instrText xml:space="preserve"> FORMTEXT </w:instrText>
      </w:r>
      <w:r w:rsidR="00DF1FEA">
        <w:rPr>
          <w:rFonts w:ascii="Arial" w:hAnsi="Arial" w:cs="Arial"/>
          <w:b/>
          <w:sz w:val="22"/>
          <w:szCs w:val="22"/>
        </w:rPr>
      </w:r>
      <w:r w:rsidR="00DF1FEA">
        <w:rPr>
          <w:rFonts w:ascii="Arial" w:hAnsi="Arial" w:cs="Arial"/>
          <w:b/>
          <w:sz w:val="22"/>
          <w:szCs w:val="22"/>
        </w:rPr>
        <w:fldChar w:fldCharType="separate"/>
      </w:r>
      <w:bookmarkStart w:id="1" w:name="_GoBack"/>
      <w:r w:rsidR="00DF1FEA">
        <w:rPr>
          <w:rFonts w:ascii="Arial" w:hAnsi="Arial" w:cs="Arial"/>
          <w:b/>
          <w:noProof/>
          <w:sz w:val="22"/>
          <w:szCs w:val="22"/>
        </w:rPr>
        <w:t> </w:t>
      </w:r>
      <w:r w:rsidR="00DF1FEA">
        <w:rPr>
          <w:rFonts w:ascii="Arial" w:hAnsi="Arial" w:cs="Arial"/>
          <w:b/>
          <w:noProof/>
          <w:sz w:val="22"/>
          <w:szCs w:val="22"/>
        </w:rPr>
        <w:t> </w:t>
      </w:r>
      <w:r w:rsidR="00DF1FEA">
        <w:rPr>
          <w:rFonts w:ascii="Arial" w:hAnsi="Arial" w:cs="Arial"/>
          <w:b/>
          <w:noProof/>
          <w:sz w:val="22"/>
          <w:szCs w:val="22"/>
        </w:rPr>
        <w:t> </w:t>
      </w:r>
      <w:r w:rsidR="00DF1FEA">
        <w:rPr>
          <w:rFonts w:ascii="Arial" w:hAnsi="Arial" w:cs="Arial"/>
          <w:b/>
          <w:noProof/>
          <w:sz w:val="22"/>
          <w:szCs w:val="22"/>
        </w:rPr>
        <w:t> </w:t>
      </w:r>
      <w:r w:rsidR="00DF1FEA">
        <w:rPr>
          <w:rFonts w:ascii="Arial" w:hAnsi="Arial" w:cs="Arial"/>
          <w:b/>
          <w:noProof/>
          <w:sz w:val="22"/>
          <w:szCs w:val="22"/>
        </w:rPr>
        <w:t> </w:t>
      </w:r>
      <w:bookmarkEnd w:id="1"/>
      <w:r w:rsidR="00DF1FEA">
        <w:rPr>
          <w:rFonts w:ascii="Arial" w:hAnsi="Arial" w:cs="Arial"/>
          <w:b/>
          <w:sz w:val="22"/>
          <w:szCs w:val="22"/>
        </w:rPr>
        <w:fldChar w:fldCharType="end"/>
      </w:r>
      <w:bookmarkEnd w:id="0"/>
      <w:r w:rsidR="00920A88">
        <w:rPr>
          <w:rFonts w:ascii="Arial" w:hAnsi="Arial" w:cs="Arial"/>
          <w:b/>
          <w:sz w:val="22"/>
          <w:szCs w:val="22"/>
        </w:rPr>
        <w:t xml:space="preserve"> (“</w:t>
      </w:r>
      <w:r w:rsidR="00B225E1" w:rsidRPr="00B225E1">
        <w:rPr>
          <w:rFonts w:ascii="Arial" w:hAnsi="Arial" w:cs="Arial"/>
          <w:sz w:val="22"/>
          <w:szCs w:val="22"/>
        </w:rPr>
        <w:t>Institution of Higher Education</w:t>
      </w:r>
      <w:r w:rsidR="00920A88">
        <w:rPr>
          <w:rFonts w:ascii="Arial" w:hAnsi="Arial" w:cs="Arial"/>
          <w:b/>
          <w:sz w:val="22"/>
          <w:szCs w:val="22"/>
        </w:rPr>
        <w:t>”)</w:t>
      </w:r>
      <w:r w:rsidR="00920A88">
        <w:rPr>
          <w:rFonts w:ascii="Arial" w:hAnsi="Arial" w:cs="Arial"/>
          <w:b/>
          <w:sz w:val="22"/>
          <w:szCs w:val="22"/>
        </w:rPr>
        <w:fldChar w:fldCharType="begin"/>
      </w:r>
      <w:r w:rsidR="00920A88">
        <w:rPr>
          <w:rFonts w:ascii="Arial" w:hAnsi="Arial" w:cs="Arial"/>
          <w:b/>
          <w:sz w:val="22"/>
          <w:szCs w:val="22"/>
        </w:rPr>
        <w:instrText xml:space="preserve"> FILLIN  "Insert name of other party"  \* MERGEFORMAT </w:instrText>
      </w:r>
      <w:r w:rsidR="00920A88">
        <w:rPr>
          <w:rFonts w:ascii="Arial" w:hAnsi="Arial" w:cs="Arial"/>
          <w:b/>
          <w:sz w:val="22"/>
          <w:szCs w:val="22"/>
        </w:rPr>
        <w:fldChar w:fldCharType="separate"/>
      </w:r>
      <w:r w:rsidR="00920A88">
        <w:rPr>
          <w:rFonts w:ascii="Arial" w:hAnsi="Arial" w:cs="Arial"/>
          <w:b/>
          <w:sz w:val="22"/>
          <w:szCs w:val="22"/>
        </w:rPr>
        <w:fldChar w:fldCharType="end"/>
      </w:r>
    </w:p>
    <w:p w:rsidR="004616D7" w:rsidRPr="003B3602" w:rsidRDefault="004616D7" w:rsidP="00C84FE6">
      <w:pPr>
        <w:pStyle w:val="Title"/>
        <w:jc w:val="both"/>
        <w:rPr>
          <w:rFonts w:ascii="Arial" w:hAnsi="Arial" w:cs="Arial"/>
          <w:b w:val="0"/>
          <w:sz w:val="22"/>
          <w:szCs w:val="22"/>
        </w:rPr>
      </w:pPr>
    </w:p>
    <w:p w:rsidR="00C84FE6" w:rsidRPr="003B3602" w:rsidRDefault="00C84FE6" w:rsidP="003B3602">
      <w:pPr>
        <w:pStyle w:val="p18"/>
        <w:widowControl/>
        <w:tabs>
          <w:tab w:val="clear" w:pos="544"/>
          <w:tab w:val="clear" w:pos="6576"/>
        </w:tabs>
        <w:ind w:left="0"/>
        <w:jc w:val="left"/>
        <w:rPr>
          <w:rFonts w:ascii="Arial" w:hAnsi="Arial" w:cs="Arial"/>
          <w:sz w:val="22"/>
          <w:szCs w:val="22"/>
        </w:rPr>
      </w:pPr>
      <w:r w:rsidRPr="00204163">
        <w:rPr>
          <w:rFonts w:ascii="Arial" w:hAnsi="Arial" w:cs="Arial"/>
          <w:b/>
          <w:sz w:val="22"/>
          <w:szCs w:val="22"/>
        </w:rPr>
        <w:t>1.</w:t>
      </w:r>
      <w:r w:rsidR="00204163">
        <w:rPr>
          <w:rFonts w:ascii="Arial" w:hAnsi="Arial" w:cs="Arial"/>
          <w:sz w:val="22"/>
          <w:szCs w:val="22"/>
        </w:rPr>
        <w:t xml:space="preserve"> </w:t>
      </w:r>
      <w:r w:rsidR="003B3602" w:rsidRPr="003B3602">
        <w:rPr>
          <w:rFonts w:ascii="Arial" w:hAnsi="Arial" w:cs="Arial"/>
          <w:sz w:val="22"/>
          <w:szCs w:val="22"/>
        </w:rPr>
        <w:t xml:space="preserve"> </w:t>
      </w:r>
      <w:r w:rsidRPr="00EE2EC8">
        <w:rPr>
          <w:rFonts w:ascii="Arial" w:hAnsi="Arial" w:cs="Arial"/>
          <w:b/>
          <w:bCs/>
          <w:sz w:val="22"/>
          <w:szCs w:val="22"/>
        </w:rPr>
        <w:t>Term</w:t>
      </w:r>
      <w:r w:rsidRPr="003B3602">
        <w:rPr>
          <w:rFonts w:ascii="Arial" w:hAnsi="Arial" w:cs="Arial"/>
          <w:sz w:val="22"/>
          <w:szCs w:val="22"/>
        </w:rPr>
        <w:t xml:space="preserve">. This Agreement is effective on the date </w:t>
      </w:r>
      <w:r w:rsidR="009714C8">
        <w:rPr>
          <w:rFonts w:ascii="Arial" w:hAnsi="Arial" w:cs="Arial"/>
          <w:sz w:val="22"/>
          <w:szCs w:val="22"/>
        </w:rPr>
        <w:t>signed by both parties</w:t>
      </w:r>
      <w:r w:rsidR="0059126F">
        <w:rPr>
          <w:rFonts w:ascii="Arial" w:hAnsi="Arial" w:cs="Arial"/>
          <w:sz w:val="22"/>
          <w:szCs w:val="22"/>
        </w:rPr>
        <w:t xml:space="preserve"> </w:t>
      </w:r>
      <w:r w:rsidRPr="003B3602">
        <w:rPr>
          <w:rFonts w:ascii="Arial" w:hAnsi="Arial" w:cs="Arial"/>
          <w:sz w:val="22"/>
          <w:szCs w:val="22"/>
        </w:rPr>
        <w:t xml:space="preserve">and </w:t>
      </w:r>
      <w:r w:rsidR="002B2645">
        <w:rPr>
          <w:rFonts w:ascii="Arial" w:hAnsi="Arial" w:cs="Arial"/>
          <w:sz w:val="22"/>
          <w:szCs w:val="22"/>
        </w:rPr>
        <w:t>will</w:t>
      </w:r>
      <w:r w:rsidRPr="003B3602">
        <w:rPr>
          <w:rFonts w:ascii="Arial" w:hAnsi="Arial" w:cs="Arial"/>
          <w:sz w:val="22"/>
          <w:szCs w:val="22"/>
        </w:rPr>
        <w:t xml:space="preserve"> remain in effect until the date indicated on the </w:t>
      </w:r>
      <w:r w:rsidR="00F630D8">
        <w:rPr>
          <w:rFonts w:ascii="Arial" w:hAnsi="Arial" w:cs="Arial"/>
          <w:sz w:val="22"/>
          <w:szCs w:val="22"/>
        </w:rPr>
        <w:t>C</w:t>
      </w:r>
      <w:r w:rsidR="009714C8">
        <w:rPr>
          <w:rFonts w:ascii="Arial" w:hAnsi="Arial" w:cs="Arial"/>
          <w:sz w:val="22"/>
          <w:szCs w:val="22"/>
        </w:rPr>
        <w:t xml:space="preserve">ontract for </w:t>
      </w:r>
      <w:r w:rsidR="00F630D8">
        <w:rPr>
          <w:rFonts w:ascii="Arial" w:hAnsi="Arial" w:cs="Arial"/>
          <w:sz w:val="22"/>
          <w:szCs w:val="22"/>
        </w:rPr>
        <w:t>P</w:t>
      </w:r>
      <w:r w:rsidR="000C2FC6">
        <w:rPr>
          <w:rFonts w:ascii="Arial" w:hAnsi="Arial" w:cs="Arial"/>
          <w:sz w:val="22"/>
          <w:szCs w:val="22"/>
        </w:rPr>
        <w:t>r</w:t>
      </w:r>
      <w:r w:rsidR="009714C8">
        <w:rPr>
          <w:rFonts w:ascii="Arial" w:hAnsi="Arial" w:cs="Arial"/>
          <w:sz w:val="22"/>
          <w:szCs w:val="22"/>
        </w:rPr>
        <w:t xml:space="preserve">ofessional </w:t>
      </w:r>
      <w:r w:rsidR="00F630D8">
        <w:rPr>
          <w:rFonts w:ascii="Arial" w:hAnsi="Arial" w:cs="Arial"/>
          <w:sz w:val="22"/>
          <w:szCs w:val="22"/>
        </w:rPr>
        <w:t>S</w:t>
      </w:r>
      <w:r w:rsidR="009714C8">
        <w:rPr>
          <w:rFonts w:ascii="Arial" w:hAnsi="Arial" w:cs="Arial"/>
          <w:sz w:val="22"/>
          <w:szCs w:val="22"/>
        </w:rPr>
        <w:t>ervices (“CPS”)</w:t>
      </w:r>
      <w:r w:rsidR="00EE2EC8">
        <w:rPr>
          <w:rFonts w:ascii="Arial" w:hAnsi="Arial" w:cs="Arial"/>
          <w:sz w:val="22"/>
          <w:szCs w:val="22"/>
        </w:rPr>
        <w:t xml:space="preserve"> cover page</w:t>
      </w:r>
      <w:r w:rsidRPr="003B3602">
        <w:rPr>
          <w:rFonts w:ascii="Arial" w:hAnsi="Arial" w:cs="Arial"/>
          <w:sz w:val="22"/>
          <w:szCs w:val="22"/>
        </w:rPr>
        <w:t>, until all obligations set forth in this Agreement have been fulfilled, or the</w:t>
      </w:r>
      <w:r w:rsidR="00FF0FAE">
        <w:rPr>
          <w:rFonts w:ascii="Arial" w:hAnsi="Arial" w:cs="Arial"/>
          <w:sz w:val="22"/>
          <w:szCs w:val="22"/>
        </w:rPr>
        <w:t xml:space="preserve"> Agreement has been terminated</w:t>
      </w:r>
      <w:r w:rsidRPr="003B3602">
        <w:rPr>
          <w:rFonts w:ascii="Arial" w:hAnsi="Arial" w:cs="Arial"/>
          <w:sz w:val="22"/>
          <w:szCs w:val="22"/>
        </w:rPr>
        <w:t xml:space="preserve">. </w:t>
      </w:r>
    </w:p>
    <w:p w:rsidR="00C84FE6" w:rsidRPr="003B3602" w:rsidRDefault="00C84FE6" w:rsidP="003B3602">
      <w:pPr>
        <w:rPr>
          <w:rFonts w:ascii="Arial" w:hAnsi="Arial" w:cs="Arial"/>
          <w:sz w:val="22"/>
          <w:szCs w:val="22"/>
        </w:rPr>
      </w:pPr>
    </w:p>
    <w:p w:rsidR="00F00E73" w:rsidRPr="00F00E73" w:rsidRDefault="00C84FE6" w:rsidP="00F00E73">
      <w:pPr>
        <w:tabs>
          <w:tab w:val="left" w:pos="360"/>
        </w:tabs>
        <w:contextualSpacing/>
        <w:rPr>
          <w:rFonts w:ascii="Arial" w:hAnsi="Arial" w:cs="Arial"/>
          <w:bCs w:val="0"/>
          <w:sz w:val="22"/>
          <w:szCs w:val="22"/>
        </w:rPr>
      </w:pPr>
      <w:r w:rsidRPr="003B3602">
        <w:rPr>
          <w:rFonts w:ascii="Arial" w:hAnsi="Arial" w:cs="Arial"/>
          <w:b/>
          <w:sz w:val="22"/>
          <w:szCs w:val="22"/>
        </w:rPr>
        <w:t>2.</w:t>
      </w:r>
      <w:r w:rsidR="00204163">
        <w:rPr>
          <w:rFonts w:ascii="Arial" w:hAnsi="Arial" w:cs="Arial"/>
          <w:b/>
          <w:sz w:val="22"/>
          <w:szCs w:val="22"/>
        </w:rPr>
        <w:t xml:space="preserve"> </w:t>
      </w:r>
      <w:r w:rsidR="003B3602">
        <w:rPr>
          <w:rFonts w:ascii="Arial" w:hAnsi="Arial" w:cs="Arial"/>
          <w:b/>
          <w:sz w:val="22"/>
          <w:szCs w:val="22"/>
        </w:rPr>
        <w:t xml:space="preserve"> </w:t>
      </w:r>
      <w:r w:rsidRPr="00EE2EC8">
        <w:rPr>
          <w:rFonts w:ascii="Arial" w:hAnsi="Arial" w:cs="Arial"/>
          <w:b/>
          <w:bCs w:val="0"/>
          <w:sz w:val="22"/>
          <w:szCs w:val="22"/>
        </w:rPr>
        <w:t>Scope of Work</w:t>
      </w:r>
      <w:r w:rsidRPr="003B3602">
        <w:rPr>
          <w:rFonts w:ascii="Arial" w:hAnsi="Arial" w:cs="Arial"/>
          <w:b/>
          <w:sz w:val="22"/>
          <w:szCs w:val="22"/>
        </w:rPr>
        <w:t>.</w:t>
      </w:r>
      <w:r w:rsidRPr="003B3602">
        <w:rPr>
          <w:rFonts w:ascii="Arial" w:hAnsi="Arial" w:cs="Arial"/>
          <w:sz w:val="22"/>
          <w:szCs w:val="22"/>
        </w:rPr>
        <w:t xml:space="preserve"> </w:t>
      </w:r>
      <w:r w:rsidR="00B225E1">
        <w:rPr>
          <w:rFonts w:ascii="Arial" w:hAnsi="Arial" w:cs="Arial"/>
          <w:sz w:val="22"/>
          <w:szCs w:val="22"/>
        </w:rPr>
        <w:t>Institution of Higher Education</w:t>
      </w:r>
      <w:r w:rsidRPr="003B3602">
        <w:rPr>
          <w:rFonts w:ascii="Arial" w:hAnsi="Arial" w:cs="Arial"/>
          <w:sz w:val="22"/>
          <w:szCs w:val="22"/>
        </w:rPr>
        <w:t xml:space="preserve"> </w:t>
      </w:r>
      <w:r w:rsidR="002B2645">
        <w:rPr>
          <w:rFonts w:ascii="Arial" w:hAnsi="Arial" w:cs="Arial"/>
          <w:sz w:val="22"/>
          <w:szCs w:val="22"/>
        </w:rPr>
        <w:t>will</w:t>
      </w:r>
      <w:r w:rsidRPr="003B3602">
        <w:rPr>
          <w:rFonts w:ascii="Arial" w:hAnsi="Arial" w:cs="Arial"/>
          <w:sz w:val="22"/>
          <w:szCs w:val="22"/>
        </w:rPr>
        <w:t xml:space="preserve"> perform all of the services</w:t>
      </w:r>
      <w:r w:rsidR="005D717B">
        <w:rPr>
          <w:rFonts w:ascii="Arial" w:hAnsi="Arial" w:cs="Arial"/>
          <w:sz w:val="22"/>
          <w:szCs w:val="22"/>
        </w:rPr>
        <w:t xml:space="preserve"> </w:t>
      </w:r>
      <w:r w:rsidR="005D717B" w:rsidRPr="003B3602">
        <w:rPr>
          <w:rFonts w:ascii="Arial" w:hAnsi="Arial" w:cs="Arial"/>
          <w:sz w:val="22"/>
          <w:szCs w:val="22"/>
        </w:rPr>
        <w:t>and</w:t>
      </w:r>
      <w:r w:rsidR="005D717B">
        <w:rPr>
          <w:rFonts w:ascii="Arial" w:hAnsi="Arial" w:cs="Arial"/>
          <w:sz w:val="22"/>
          <w:szCs w:val="22"/>
        </w:rPr>
        <w:t xml:space="preserve"> supply</w:t>
      </w:r>
      <w:r w:rsidR="005D717B" w:rsidRPr="003B3602">
        <w:rPr>
          <w:rFonts w:ascii="Arial" w:hAnsi="Arial" w:cs="Arial"/>
          <w:sz w:val="22"/>
          <w:szCs w:val="22"/>
        </w:rPr>
        <w:t xml:space="preserve"> goods </w:t>
      </w:r>
      <w:r w:rsidR="00EE2EC8">
        <w:rPr>
          <w:rFonts w:ascii="Arial" w:hAnsi="Arial" w:cs="Arial"/>
          <w:sz w:val="22"/>
          <w:szCs w:val="22"/>
        </w:rPr>
        <w:t>as</w:t>
      </w:r>
      <w:r w:rsidR="005D717B">
        <w:rPr>
          <w:rFonts w:ascii="Arial" w:hAnsi="Arial" w:cs="Arial"/>
          <w:sz w:val="22"/>
          <w:szCs w:val="22"/>
        </w:rPr>
        <w:t xml:space="preserve"> </w:t>
      </w:r>
      <w:r w:rsidRPr="003B3602">
        <w:rPr>
          <w:rFonts w:ascii="Arial" w:hAnsi="Arial" w:cs="Arial"/>
          <w:sz w:val="22"/>
          <w:szCs w:val="22"/>
        </w:rPr>
        <w:t xml:space="preserve">set forth in the </w:t>
      </w:r>
      <w:r w:rsidR="00F630D8">
        <w:rPr>
          <w:rFonts w:ascii="Arial" w:hAnsi="Arial" w:cs="Arial"/>
          <w:sz w:val="22"/>
          <w:szCs w:val="22"/>
        </w:rPr>
        <w:t>CPS</w:t>
      </w:r>
      <w:r w:rsidRPr="003B3602">
        <w:rPr>
          <w:rFonts w:ascii="Arial" w:hAnsi="Arial" w:cs="Arial"/>
          <w:sz w:val="22"/>
          <w:szCs w:val="22"/>
        </w:rPr>
        <w:t xml:space="preserve"> </w:t>
      </w:r>
      <w:r w:rsidR="005D717B">
        <w:rPr>
          <w:rFonts w:ascii="Arial" w:hAnsi="Arial" w:cs="Arial"/>
          <w:sz w:val="22"/>
          <w:szCs w:val="22"/>
        </w:rPr>
        <w:t xml:space="preserve">(“Services”) </w:t>
      </w:r>
      <w:r w:rsidRPr="003B3602">
        <w:rPr>
          <w:rFonts w:ascii="Arial" w:hAnsi="Arial" w:cs="Arial"/>
          <w:sz w:val="22"/>
          <w:szCs w:val="22"/>
        </w:rPr>
        <w:t xml:space="preserve">and any </w:t>
      </w:r>
      <w:r w:rsidR="00EE2EC8" w:rsidRPr="003B3602">
        <w:rPr>
          <w:rFonts w:ascii="Arial" w:hAnsi="Arial" w:cs="Arial"/>
          <w:sz w:val="22"/>
          <w:szCs w:val="22"/>
        </w:rPr>
        <w:t xml:space="preserve">Scope of Work </w:t>
      </w:r>
      <w:r w:rsidRPr="003B3602">
        <w:rPr>
          <w:rFonts w:ascii="Arial" w:hAnsi="Arial" w:cs="Arial"/>
          <w:sz w:val="22"/>
          <w:szCs w:val="22"/>
        </w:rPr>
        <w:t>attached thereto (“</w:t>
      </w:r>
      <w:r w:rsidR="00EE2EC8">
        <w:rPr>
          <w:rFonts w:ascii="Arial" w:hAnsi="Arial" w:cs="Arial"/>
          <w:sz w:val="22"/>
          <w:szCs w:val="22"/>
        </w:rPr>
        <w:t>SOW”</w:t>
      </w:r>
      <w:r w:rsidRPr="003B3602">
        <w:rPr>
          <w:rFonts w:ascii="Arial" w:hAnsi="Arial" w:cs="Arial"/>
          <w:sz w:val="22"/>
          <w:szCs w:val="22"/>
        </w:rPr>
        <w:t xml:space="preserve">). </w:t>
      </w:r>
    </w:p>
    <w:p w:rsidR="00C84FE6" w:rsidRPr="003B3602" w:rsidRDefault="00C84FE6" w:rsidP="003B3602">
      <w:pPr>
        <w:rPr>
          <w:rFonts w:ascii="Arial" w:hAnsi="Arial" w:cs="Arial"/>
          <w:sz w:val="22"/>
          <w:szCs w:val="22"/>
        </w:rPr>
      </w:pPr>
    </w:p>
    <w:p w:rsidR="00C84FE6" w:rsidRPr="003B3602" w:rsidRDefault="00C84FE6" w:rsidP="003B3602">
      <w:pPr>
        <w:pStyle w:val="p22"/>
        <w:widowControl/>
        <w:jc w:val="left"/>
        <w:rPr>
          <w:rFonts w:ascii="Arial" w:hAnsi="Arial" w:cs="Arial"/>
          <w:sz w:val="22"/>
          <w:szCs w:val="22"/>
        </w:rPr>
      </w:pPr>
      <w:r w:rsidRPr="003B3602">
        <w:rPr>
          <w:rFonts w:ascii="Arial" w:hAnsi="Arial" w:cs="Arial"/>
          <w:b/>
          <w:sz w:val="22"/>
          <w:szCs w:val="22"/>
        </w:rPr>
        <w:t>3.</w:t>
      </w:r>
      <w:r w:rsidR="003B3602">
        <w:rPr>
          <w:rFonts w:ascii="Arial" w:hAnsi="Arial" w:cs="Arial"/>
          <w:b/>
          <w:sz w:val="22"/>
          <w:szCs w:val="22"/>
        </w:rPr>
        <w:t xml:space="preserve"> </w:t>
      </w:r>
      <w:r w:rsidR="00204163">
        <w:rPr>
          <w:rFonts w:ascii="Arial" w:hAnsi="Arial" w:cs="Arial"/>
          <w:b/>
          <w:sz w:val="22"/>
          <w:szCs w:val="22"/>
        </w:rPr>
        <w:t xml:space="preserve"> </w:t>
      </w:r>
      <w:r w:rsidRPr="00EE2EC8">
        <w:rPr>
          <w:rFonts w:ascii="Arial" w:hAnsi="Arial" w:cs="Arial"/>
          <w:b/>
          <w:bCs/>
          <w:sz w:val="22"/>
          <w:szCs w:val="22"/>
        </w:rPr>
        <w:t>Payment</w:t>
      </w:r>
      <w:r w:rsidRPr="003B3602">
        <w:rPr>
          <w:rFonts w:ascii="Arial" w:hAnsi="Arial" w:cs="Arial"/>
          <w:b/>
          <w:sz w:val="22"/>
          <w:szCs w:val="22"/>
        </w:rPr>
        <w:t>.</w:t>
      </w:r>
      <w:r w:rsidRPr="003B3602">
        <w:rPr>
          <w:rFonts w:ascii="Arial" w:hAnsi="Arial" w:cs="Arial"/>
          <w:sz w:val="22"/>
          <w:szCs w:val="22"/>
        </w:rPr>
        <w:t xml:space="preserve"> </w:t>
      </w:r>
      <w:r w:rsidR="00F630D8" w:rsidRPr="003B3602">
        <w:rPr>
          <w:rFonts w:ascii="Arial" w:hAnsi="Arial" w:cs="Arial"/>
          <w:sz w:val="22"/>
          <w:szCs w:val="22"/>
        </w:rPr>
        <w:t xml:space="preserve">University </w:t>
      </w:r>
      <w:r w:rsidR="002B2645">
        <w:rPr>
          <w:rFonts w:ascii="Arial" w:hAnsi="Arial" w:cs="Arial"/>
          <w:sz w:val="22"/>
          <w:szCs w:val="22"/>
        </w:rPr>
        <w:t>will</w:t>
      </w:r>
      <w:r w:rsidR="00F630D8">
        <w:rPr>
          <w:rFonts w:ascii="Arial" w:hAnsi="Arial" w:cs="Arial"/>
          <w:sz w:val="22"/>
          <w:szCs w:val="22"/>
        </w:rPr>
        <w:t xml:space="preserve"> pay </w:t>
      </w:r>
      <w:r w:rsidRPr="003B3602">
        <w:rPr>
          <w:rFonts w:ascii="Arial" w:hAnsi="Arial" w:cs="Arial"/>
          <w:sz w:val="22"/>
          <w:szCs w:val="22"/>
        </w:rPr>
        <w:t xml:space="preserve">for all </w:t>
      </w:r>
      <w:r w:rsidR="005D717B">
        <w:rPr>
          <w:rFonts w:ascii="Arial" w:hAnsi="Arial" w:cs="Arial"/>
          <w:sz w:val="22"/>
          <w:szCs w:val="22"/>
        </w:rPr>
        <w:t>S</w:t>
      </w:r>
      <w:r w:rsidRPr="003B3602">
        <w:rPr>
          <w:rFonts w:ascii="Arial" w:hAnsi="Arial" w:cs="Arial"/>
          <w:sz w:val="22"/>
          <w:szCs w:val="22"/>
        </w:rPr>
        <w:t xml:space="preserve">ervices as </w:t>
      </w:r>
      <w:r w:rsidR="00EE2EC8">
        <w:rPr>
          <w:rFonts w:ascii="Arial" w:hAnsi="Arial" w:cs="Arial"/>
          <w:sz w:val="22"/>
          <w:szCs w:val="22"/>
        </w:rPr>
        <w:t>set out in the SOW.</w:t>
      </w:r>
    </w:p>
    <w:p w:rsidR="00C84FE6" w:rsidRPr="003B3602" w:rsidRDefault="00C84FE6" w:rsidP="003B3602">
      <w:pPr>
        <w:pStyle w:val="p23"/>
        <w:widowControl/>
        <w:ind w:left="0"/>
        <w:jc w:val="left"/>
        <w:rPr>
          <w:rFonts w:ascii="Arial" w:hAnsi="Arial" w:cs="Arial"/>
          <w:sz w:val="22"/>
          <w:szCs w:val="22"/>
        </w:rPr>
      </w:pPr>
    </w:p>
    <w:p w:rsidR="00C84FE6" w:rsidRPr="00D3149F" w:rsidRDefault="00C84FE6" w:rsidP="00082074">
      <w:pPr>
        <w:pStyle w:val="p23"/>
        <w:widowControl/>
        <w:ind w:left="0" w:firstLine="720"/>
        <w:jc w:val="left"/>
        <w:rPr>
          <w:rFonts w:ascii="Arial" w:hAnsi="Arial" w:cs="Arial"/>
          <w:sz w:val="22"/>
          <w:szCs w:val="22"/>
        </w:rPr>
      </w:pPr>
      <w:r w:rsidRPr="00D3149F">
        <w:rPr>
          <w:rFonts w:ascii="Arial" w:hAnsi="Arial" w:cs="Arial"/>
          <w:sz w:val="22"/>
          <w:szCs w:val="22"/>
        </w:rPr>
        <w:t>3.1.</w:t>
      </w:r>
      <w:r w:rsidR="00204163">
        <w:rPr>
          <w:rFonts w:ascii="Arial" w:hAnsi="Arial" w:cs="Arial"/>
          <w:sz w:val="22"/>
          <w:szCs w:val="22"/>
        </w:rPr>
        <w:t xml:space="preserve"> </w:t>
      </w:r>
      <w:r w:rsidR="00630E04" w:rsidRPr="00D3149F">
        <w:rPr>
          <w:rFonts w:ascii="Arial" w:hAnsi="Arial" w:cs="Arial"/>
          <w:sz w:val="22"/>
          <w:szCs w:val="22"/>
        </w:rPr>
        <w:t xml:space="preserve"> </w:t>
      </w:r>
      <w:r w:rsidRPr="00D3149F">
        <w:rPr>
          <w:rFonts w:ascii="Arial" w:hAnsi="Arial" w:cs="Arial"/>
          <w:bCs/>
          <w:sz w:val="22"/>
          <w:szCs w:val="22"/>
          <w:u w:val="single"/>
        </w:rPr>
        <w:t>Total Obligation</w:t>
      </w:r>
      <w:r w:rsidRPr="00D3149F">
        <w:rPr>
          <w:rFonts w:ascii="Arial" w:hAnsi="Arial" w:cs="Arial"/>
          <w:sz w:val="22"/>
          <w:szCs w:val="22"/>
        </w:rPr>
        <w:t xml:space="preserve">. University’s total obligation to </w:t>
      </w:r>
      <w:r w:rsidR="00B225E1" w:rsidRPr="00D3149F">
        <w:rPr>
          <w:rFonts w:ascii="Arial" w:hAnsi="Arial" w:cs="Arial"/>
          <w:sz w:val="22"/>
          <w:szCs w:val="22"/>
        </w:rPr>
        <w:t>Institution of Higher Education</w:t>
      </w:r>
      <w:r w:rsidRPr="00D3149F">
        <w:rPr>
          <w:rFonts w:ascii="Arial" w:hAnsi="Arial" w:cs="Arial"/>
          <w:sz w:val="22"/>
          <w:szCs w:val="22"/>
        </w:rPr>
        <w:t xml:space="preserve"> </w:t>
      </w:r>
      <w:r w:rsidR="002B2645" w:rsidRPr="00D3149F">
        <w:rPr>
          <w:rFonts w:ascii="Arial" w:hAnsi="Arial" w:cs="Arial"/>
          <w:sz w:val="22"/>
          <w:szCs w:val="22"/>
        </w:rPr>
        <w:t>will</w:t>
      </w:r>
      <w:r w:rsidRPr="00D3149F">
        <w:rPr>
          <w:rFonts w:ascii="Arial" w:hAnsi="Arial" w:cs="Arial"/>
          <w:sz w:val="22"/>
          <w:szCs w:val="22"/>
        </w:rPr>
        <w:t xml:space="preserve"> not exceed the amount indicated on the </w:t>
      </w:r>
      <w:r w:rsidR="00F630D8" w:rsidRPr="00D3149F">
        <w:rPr>
          <w:rFonts w:ascii="Arial" w:hAnsi="Arial" w:cs="Arial"/>
          <w:sz w:val="22"/>
          <w:szCs w:val="22"/>
        </w:rPr>
        <w:t>CPS</w:t>
      </w:r>
      <w:r w:rsidRPr="00D3149F">
        <w:rPr>
          <w:rFonts w:ascii="Arial" w:hAnsi="Arial" w:cs="Arial"/>
          <w:sz w:val="22"/>
          <w:szCs w:val="22"/>
        </w:rPr>
        <w:t xml:space="preserve"> without</w:t>
      </w:r>
      <w:r w:rsidR="00632E8E" w:rsidRPr="00D3149F">
        <w:rPr>
          <w:rFonts w:ascii="Arial" w:hAnsi="Arial" w:cs="Arial"/>
          <w:sz w:val="22"/>
          <w:szCs w:val="22"/>
        </w:rPr>
        <w:t xml:space="preserve"> University’s</w:t>
      </w:r>
      <w:r w:rsidRPr="00D3149F">
        <w:rPr>
          <w:rFonts w:ascii="Arial" w:hAnsi="Arial" w:cs="Arial"/>
          <w:sz w:val="22"/>
          <w:szCs w:val="22"/>
        </w:rPr>
        <w:t xml:space="preserve"> prior</w:t>
      </w:r>
      <w:r w:rsidR="00B42EC9" w:rsidRPr="00D3149F">
        <w:rPr>
          <w:rFonts w:ascii="Arial" w:hAnsi="Arial" w:cs="Arial"/>
          <w:sz w:val="22"/>
          <w:szCs w:val="22"/>
        </w:rPr>
        <w:t>,</w:t>
      </w:r>
      <w:r w:rsidRPr="00D3149F">
        <w:rPr>
          <w:rFonts w:ascii="Arial" w:hAnsi="Arial" w:cs="Arial"/>
          <w:sz w:val="22"/>
          <w:szCs w:val="22"/>
        </w:rPr>
        <w:t xml:space="preserve"> </w:t>
      </w:r>
      <w:r w:rsidR="00632E8E" w:rsidRPr="00D3149F">
        <w:rPr>
          <w:rFonts w:ascii="Arial" w:hAnsi="Arial" w:cs="Arial"/>
          <w:sz w:val="22"/>
          <w:szCs w:val="22"/>
        </w:rPr>
        <w:t xml:space="preserve">express </w:t>
      </w:r>
      <w:r w:rsidRPr="00D3149F">
        <w:rPr>
          <w:rFonts w:ascii="Arial" w:hAnsi="Arial" w:cs="Arial"/>
          <w:sz w:val="22"/>
          <w:szCs w:val="22"/>
        </w:rPr>
        <w:t>written approval.</w:t>
      </w:r>
      <w:r w:rsidR="00630E04" w:rsidRPr="00D3149F">
        <w:rPr>
          <w:rFonts w:ascii="Arial" w:hAnsi="Arial" w:cs="Arial"/>
          <w:sz w:val="22"/>
          <w:szCs w:val="22"/>
        </w:rPr>
        <w:t xml:space="preserve"> </w:t>
      </w:r>
      <w:r w:rsidR="00250C22" w:rsidRPr="00D3149F">
        <w:rPr>
          <w:rFonts w:ascii="Arial" w:hAnsi="Arial" w:cs="Arial"/>
          <w:sz w:val="22"/>
          <w:szCs w:val="22"/>
        </w:rPr>
        <w:t>Reimbursement r</w:t>
      </w:r>
      <w:r w:rsidRPr="00D3149F">
        <w:rPr>
          <w:rFonts w:ascii="Arial" w:hAnsi="Arial" w:cs="Arial"/>
          <w:sz w:val="22"/>
          <w:szCs w:val="22"/>
        </w:rPr>
        <w:t>equest</w:t>
      </w:r>
      <w:r w:rsidR="00250C22" w:rsidRPr="00D3149F">
        <w:rPr>
          <w:rFonts w:ascii="Arial" w:hAnsi="Arial" w:cs="Arial"/>
          <w:sz w:val="22"/>
          <w:szCs w:val="22"/>
        </w:rPr>
        <w:t>s</w:t>
      </w:r>
      <w:r w:rsidRPr="00D3149F">
        <w:rPr>
          <w:rFonts w:ascii="Arial" w:hAnsi="Arial" w:cs="Arial"/>
          <w:sz w:val="22"/>
          <w:szCs w:val="22"/>
        </w:rPr>
        <w:t xml:space="preserve"> must be itemized and accompanied by receipts. </w:t>
      </w:r>
      <w:r w:rsidR="00EB2DD5" w:rsidRPr="00D3149F">
        <w:rPr>
          <w:rFonts w:ascii="Arial" w:hAnsi="Arial" w:cs="Arial"/>
          <w:sz w:val="22"/>
          <w:szCs w:val="22"/>
        </w:rPr>
        <w:t>T</w:t>
      </w:r>
      <w:r w:rsidRPr="00D3149F">
        <w:rPr>
          <w:rFonts w:ascii="Arial" w:hAnsi="Arial" w:cs="Arial"/>
          <w:sz w:val="22"/>
          <w:szCs w:val="22"/>
        </w:rPr>
        <w:t>ravel expenses must be consistent with University’s</w:t>
      </w:r>
      <w:r w:rsidR="00DF3137">
        <w:rPr>
          <w:rFonts w:ascii="Arial" w:hAnsi="Arial" w:cs="Arial"/>
          <w:sz w:val="22"/>
          <w:szCs w:val="22"/>
        </w:rPr>
        <w:t xml:space="preserve"> </w:t>
      </w:r>
      <w:hyperlink r:id="rId8" w:history="1">
        <w:r w:rsidR="00DF3137" w:rsidRPr="00DF3137">
          <w:rPr>
            <w:rStyle w:val="Hyperlink"/>
            <w:rFonts w:ascii="Arial" w:hAnsi="Arial" w:cs="Arial"/>
            <w:sz w:val="22"/>
            <w:szCs w:val="22"/>
          </w:rPr>
          <w:t>travel</w:t>
        </w:r>
        <w:r w:rsidR="00EB2DD5" w:rsidRPr="00DF3137">
          <w:rPr>
            <w:rStyle w:val="Hyperlink"/>
            <w:rFonts w:ascii="Arial" w:hAnsi="Arial" w:cs="Arial"/>
            <w:sz w:val="22"/>
            <w:szCs w:val="22"/>
          </w:rPr>
          <w:t xml:space="preserve"> policy</w:t>
        </w:r>
      </w:hyperlink>
      <w:r w:rsidR="009714C8" w:rsidRPr="00D3149F">
        <w:rPr>
          <w:rFonts w:ascii="Arial" w:hAnsi="Arial" w:cs="Arial"/>
          <w:sz w:val="22"/>
          <w:szCs w:val="22"/>
        </w:rPr>
        <w:t>.</w:t>
      </w:r>
    </w:p>
    <w:p w:rsidR="00C84FE6" w:rsidRPr="00D3149F" w:rsidRDefault="00C84FE6" w:rsidP="003B3602">
      <w:pPr>
        <w:tabs>
          <w:tab w:val="left" w:pos="544"/>
          <w:tab w:val="left" w:pos="990"/>
        </w:tabs>
        <w:rPr>
          <w:rFonts w:ascii="Arial" w:hAnsi="Arial" w:cs="Arial"/>
          <w:sz w:val="22"/>
          <w:szCs w:val="22"/>
        </w:rPr>
      </w:pPr>
    </w:p>
    <w:p w:rsidR="00B42EC9" w:rsidRPr="00D3149F" w:rsidRDefault="00C84FE6" w:rsidP="00082074">
      <w:pPr>
        <w:pStyle w:val="p25"/>
        <w:widowControl/>
        <w:tabs>
          <w:tab w:val="clear" w:pos="374"/>
        </w:tabs>
        <w:ind w:firstLine="720"/>
        <w:jc w:val="left"/>
        <w:rPr>
          <w:rFonts w:ascii="Arial" w:hAnsi="Arial" w:cs="Arial"/>
          <w:sz w:val="22"/>
          <w:szCs w:val="22"/>
        </w:rPr>
      </w:pPr>
      <w:r w:rsidRPr="00D3149F">
        <w:rPr>
          <w:rFonts w:ascii="Arial" w:hAnsi="Arial" w:cs="Arial"/>
          <w:sz w:val="22"/>
          <w:szCs w:val="22"/>
        </w:rPr>
        <w:t>3.2.</w:t>
      </w:r>
      <w:r w:rsidR="00204163">
        <w:rPr>
          <w:rFonts w:ascii="Arial" w:hAnsi="Arial" w:cs="Arial"/>
          <w:sz w:val="22"/>
          <w:szCs w:val="22"/>
        </w:rPr>
        <w:t xml:space="preserve"> </w:t>
      </w:r>
      <w:r w:rsidR="00630E04" w:rsidRPr="00D3149F">
        <w:rPr>
          <w:rFonts w:ascii="Arial" w:hAnsi="Arial" w:cs="Arial"/>
          <w:sz w:val="22"/>
          <w:szCs w:val="22"/>
        </w:rPr>
        <w:t xml:space="preserve"> </w:t>
      </w:r>
      <w:r w:rsidRPr="00D3149F">
        <w:rPr>
          <w:rFonts w:ascii="Arial" w:hAnsi="Arial" w:cs="Arial"/>
          <w:bCs/>
          <w:sz w:val="22"/>
          <w:szCs w:val="22"/>
          <w:u w:val="single"/>
        </w:rPr>
        <w:t>Invoicing and Terms of Payment</w:t>
      </w:r>
      <w:r w:rsidRPr="00D3149F">
        <w:rPr>
          <w:rFonts w:ascii="Arial" w:hAnsi="Arial" w:cs="Arial"/>
          <w:sz w:val="22"/>
          <w:szCs w:val="22"/>
        </w:rPr>
        <w:t xml:space="preserve">. </w:t>
      </w:r>
      <w:r w:rsidR="00B225E1" w:rsidRPr="00D3149F">
        <w:rPr>
          <w:rFonts w:ascii="Arial" w:hAnsi="Arial" w:cs="Arial"/>
          <w:sz w:val="22"/>
          <w:szCs w:val="22"/>
        </w:rPr>
        <w:t>Institution of Higher Education</w:t>
      </w:r>
      <w:r w:rsidRPr="00D3149F">
        <w:rPr>
          <w:rFonts w:ascii="Arial" w:hAnsi="Arial" w:cs="Arial"/>
          <w:sz w:val="22"/>
          <w:szCs w:val="22"/>
        </w:rPr>
        <w:t xml:space="preserve"> </w:t>
      </w:r>
      <w:r w:rsidR="002B2645" w:rsidRPr="00D3149F">
        <w:rPr>
          <w:rFonts w:ascii="Arial" w:hAnsi="Arial" w:cs="Arial"/>
          <w:sz w:val="22"/>
          <w:szCs w:val="22"/>
        </w:rPr>
        <w:t>will</w:t>
      </w:r>
      <w:r w:rsidRPr="00D3149F">
        <w:rPr>
          <w:rFonts w:ascii="Arial" w:hAnsi="Arial" w:cs="Arial"/>
          <w:sz w:val="22"/>
          <w:szCs w:val="22"/>
        </w:rPr>
        <w:t xml:space="preserve"> submit invoices as </w:t>
      </w:r>
      <w:r w:rsidR="00EE2EC8" w:rsidRPr="00D3149F">
        <w:rPr>
          <w:rFonts w:ascii="Arial" w:hAnsi="Arial" w:cs="Arial"/>
          <w:sz w:val="22"/>
          <w:szCs w:val="22"/>
        </w:rPr>
        <w:t>set out</w:t>
      </w:r>
      <w:r w:rsidRPr="00D3149F">
        <w:rPr>
          <w:rFonts w:ascii="Arial" w:hAnsi="Arial" w:cs="Arial"/>
          <w:sz w:val="22"/>
          <w:szCs w:val="22"/>
        </w:rPr>
        <w:t xml:space="preserve"> in </w:t>
      </w:r>
      <w:r w:rsidR="00EE2EC8" w:rsidRPr="00D3149F">
        <w:rPr>
          <w:rFonts w:ascii="Arial" w:hAnsi="Arial" w:cs="Arial"/>
          <w:sz w:val="22"/>
          <w:szCs w:val="22"/>
        </w:rPr>
        <w:t>the SOW</w:t>
      </w:r>
      <w:r w:rsidRPr="00D3149F">
        <w:rPr>
          <w:rFonts w:ascii="Arial" w:hAnsi="Arial" w:cs="Arial"/>
          <w:sz w:val="22"/>
          <w:szCs w:val="22"/>
        </w:rPr>
        <w:t xml:space="preserve">. University </w:t>
      </w:r>
      <w:r w:rsidR="002B2645" w:rsidRPr="00D3149F">
        <w:rPr>
          <w:rFonts w:ascii="Arial" w:hAnsi="Arial" w:cs="Arial"/>
          <w:sz w:val="22"/>
          <w:szCs w:val="22"/>
        </w:rPr>
        <w:t>will</w:t>
      </w:r>
      <w:r w:rsidRPr="00D3149F">
        <w:rPr>
          <w:rFonts w:ascii="Arial" w:hAnsi="Arial" w:cs="Arial"/>
          <w:sz w:val="22"/>
          <w:szCs w:val="22"/>
        </w:rPr>
        <w:t xml:space="preserve"> pay such invoices </w:t>
      </w:r>
      <w:r w:rsidR="00B42EC9" w:rsidRPr="00D3149F">
        <w:rPr>
          <w:rFonts w:ascii="Arial" w:hAnsi="Arial" w:cs="Arial"/>
          <w:sz w:val="22"/>
          <w:szCs w:val="22"/>
        </w:rPr>
        <w:t xml:space="preserve">thirty (30) days after receipt. </w:t>
      </w:r>
    </w:p>
    <w:p w:rsidR="003C705F" w:rsidRDefault="003C705F" w:rsidP="00B42EC9">
      <w:pPr>
        <w:pStyle w:val="p25"/>
        <w:widowControl/>
        <w:tabs>
          <w:tab w:val="clear" w:pos="374"/>
        </w:tabs>
        <w:ind w:firstLine="270"/>
        <w:jc w:val="left"/>
        <w:rPr>
          <w:rFonts w:ascii="Arial" w:hAnsi="Arial" w:cs="Arial"/>
          <w:sz w:val="22"/>
          <w:szCs w:val="22"/>
        </w:rPr>
      </w:pPr>
    </w:p>
    <w:p w:rsidR="00C84FE6" w:rsidRPr="003B3602" w:rsidRDefault="00C84FE6" w:rsidP="003B3602">
      <w:pPr>
        <w:pStyle w:val="p22"/>
        <w:widowControl/>
        <w:jc w:val="left"/>
        <w:rPr>
          <w:rFonts w:ascii="Arial" w:hAnsi="Arial" w:cs="Arial"/>
          <w:sz w:val="22"/>
          <w:szCs w:val="22"/>
        </w:rPr>
      </w:pPr>
      <w:r w:rsidRPr="003B3602">
        <w:rPr>
          <w:rFonts w:ascii="Arial" w:hAnsi="Arial" w:cs="Arial"/>
          <w:b/>
          <w:sz w:val="22"/>
          <w:szCs w:val="22"/>
        </w:rPr>
        <w:t>4.</w:t>
      </w:r>
      <w:r w:rsidR="00204163">
        <w:rPr>
          <w:rFonts w:ascii="Arial" w:hAnsi="Arial" w:cs="Arial"/>
          <w:b/>
          <w:sz w:val="22"/>
          <w:szCs w:val="22"/>
        </w:rPr>
        <w:t xml:space="preserve"> </w:t>
      </w:r>
      <w:r w:rsidR="003B3602">
        <w:rPr>
          <w:rFonts w:ascii="Arial" w:hAnsi="Arial" w:cs="Arial"/>
          <w:b/>
          <w:sz w:val="22"/>
          <w:szCs w:val="22"/>
        </w:rPr>
        <w:t xml:space="preserve"> </w:t>
      </w:r>
      <w:r w:rsidRPr="00EE2EC8">
        <w:rPr>
          <w:rFonts w:ascii="Arial" w:hAnsi="Arial" w:cs="Arial"/>
          <w:b/>
          <w:bCs/>
          <w:sz w:val="22"/>
          <w:szCs w:val="22"/>
        </w:rPr>
        <w:t>General Terms and Conditions</w:t>
      </w:r>
      <w:r w:rsidRPr="003B3602">
        <w:rPr>
          <w:rFonts w:ascii="Arial" w:hAnsi="Arial" w:cs="Arial"/>
          <w:b/>
          <w:sz w:val="22"/>
          <w:szCs w:val="22"/>
        </w:rPr>
        <w:t>.</w:t>
      </w:r>
      <w:r w:rsidRPr="003B3602">
        <w:rPr>
          <w:rFonts w:ascii="Arial" w:hAnsi="Arial" w:cs="Arial"/>
          <w:sz w:val="22"/>
          <w:szCs w:val="22"/>
        </w:rPr>
        <w:t xml:space="preserve"> </w:t>
      </w:r>
      <w:r w:rsidR="00EE2EC8">
        <w:rPr>
          <w:rFonts w:ascii="Arial" w:hAnsi="Arial" w:cs="Arial"/>
          <w:sz w:val="22"/>
          <w:szCs w:val="22"/>
        </w:rPr>
        <w:t>This Agreement</w:t>
      </w:r>
      <w:r w:rsidRPr="003B3602">
        <w:rPr>
          <w:rFonts w:ascii="Arial" w:hAnsi="Arial" w:cs="Arial"/>
          <w:sz w:val="22"/>
          <w:szCs w:val="22"/>
        </w:rPr>
        <w:t xml:space="preserve"> </w:t>
      </w:r>
      <w:r w:rsidR="002B2645">
        <w:rPr>
          <w:rFonts w:ascii="Arial" w:hAnsi="Arial" w:cs="Arial"/>
          <w:sz w:val="22"/>
          <w:szCs w:val="22"/>
        </w:rPr>
        <w:t>will</w:t>
      </w:r>
      <w:r w:rsidRPr="003B3602">
        <w:rPr>
          <w:rFonts w:ascii="Arial" w:hAnsi="Arial" w:cs="Arial"/>
          <w:sz w:val="22"/>
          <w:szCs w:val="22"/>
        </w:rPr>
        <w:t xml:space="preserve"> govern and </w:t>
      </w:r>
      <w:r w:rsidR="00734CAD">
        <w:rPr>
          <w:rFonts w:ascii="Arial" w:hAnsi="Arial" w:cs="Arial"/>
          <w:sz w:val="22"/>
          <w:szCs w:val="22"/>
        </w:rPr>
        <w:t>control over</w:t>
      </w:r>
      <w:r w:rsidRPr="003B3602">
        <w:rPr>
          <w:rFonts w:ascii="Arial" w:hAnsi="Arial" w:cs="Arial"/>
          <w:sz w:val="22"/>
          <w:szCs w:val="22"/>
        </w:rPr>
        <w:t xml:space="preserve"> different or additional terms and conditions </w:t>
      </w:r>
      <w:r w:rsidR="00B225E1">
        <w:rPr>
          <w:rFonts w:ascii="Arial" w:hAnsi="Arial" w:cs="Arial"/>
          <w:sz w:val="22"/>
          <w:szCs w:val="22"/>
        </w:rPr>
        <w:t>Institution of Higher Education</w:t>
      </w:r>
      <w:r w:rsidRPr="003B3602">
        <w:rPr>
          <w:rFonts w:ascii="Arial" w:hAnsi="Arial" w:cs="Arial"/>
          <w:sz w:val="22"/>
          <w:szCs w:val="22"/>
        </w:rPr>
        <w:t xml:space="preserve"> may have included in any document </w:t>
      </w:r>
      <w:r w:rsidR="0086187A">
        <w:rPr>
          <w:rFonts w:ascii="Arial" w:hAnsi="Arial" w:cs="Arial"/>
          <w:sz w:val="22"/>
          <w:szCs w:val="22"/>
        </w:rPr>
        <w:t>provided to University</w:t>
      </w:r>
      <w:r w:rsidRPr="003B3602">
        <w:rPr>
          <w:rFonts w:ascii="Arial" w:hAnsi="Arial" w:cs="Arial"/>
          <w:sz w:val="22"/>
          <w:szCs w:val="22"/>
        </w:rPr>
        <w:t>.</w:t>
      </w:r>
      <w:r w:rsidR="0086187A">
        <w:rPr>
          <w:rFonts w:ascii="Arial" w:hAnsi="Arial" w:cs="Arial"/>
          <w:sz w:val="22"/>
          <w:szCs w:val="22"/>
        </w:rPr>
        <w:t xml:space="preserve"> H</w:t>
      </w:r>
      <w:r w:rsidRPr="003B3602">
        <w:rPr>
          <w:rFonts w:ascii="Arial" w:hAnsi="Arial" w:cs="Arial"/>
          <w:sz w:val="22"/>
          <w:szCs w:val="22"/>
        </w:rPr>
        <w:t xml:space="preserve">andwritten changes on this document </w:t>
      </w:r>
      <w:r w:rsidR="002B2645">
        <w:rPr>
          <w:rFonts w:ascii="Arial" w:hAnsi="Arial" w:cs="Arial"/>
          <w:sz w:val="22"/>
          <w:szCs w:val="22"/>
        </w:rPr>
        <w:t>will</w:t>
      </w:r>
      <w:r w:rsidRPr="003B3602">
        <w:rPr>
          <w:rFonts w:ascii="Arial" w:hAnsi="Arial" w:cs="Arial"/>
          <w:sz w:val="22"/>
          <w:szCs w:val="22"/>
        </w:rPr>
        <w:t xml:space="preserve"> be ignored and have no effect unless initialed by both parties. If this Agreement was made pursuant to a Request for Proposal (RFP) or Request for </w:t>
      </w:r>
      <w:r w:rsidR="00632E8E">
        <w:rPr>
          <w:rFonts w:ascii="Arial" w:hAnsi="Arial" w:cs="Arial"/>
          <w:sz w:val="22"/>
          <w:szCs w:val="22"/>
        </w:rPr>
        <w:t>Bid</w:t>
      </w:r>
      <w:r w:rsidRPr="003B3602">
        <w:rPr>
          <w:rFonts w:ascii="Arial" w:hAnsi="Arial" w:cs="Arial"/>
          <w:sz w:val="22"/>
          <w:szCs w:val="22"/>
        </w:rPr>
        <w:t xml:space="preserve"> (RF</w:t>
      </w:r>
      <w:r w:rsidR="00632E8E">
        <w:rPr>
          <w:rFonts w:ascii="Arial" w:hAnsi="Arial" w:cs="Arial"/>
          <w:sz w:val="22"/>
          <w:szCs w:val="22"/>
        </w:rPr>
        <w:t>B</w:t>
      </w:r>
      <w:r w:rsidRPr="003B3602">
        <w:rPr>
          <w:rFonts w:ascii="Arial" w:hAnsi="Arial" w:cs="Arial"/>
          <w:sz w:val="22"/>
          <w:szCs w:val="22"/>
        </w:rPr>
        <w:t xml:space="preserve">), the following order of precedence </w:t>
      </w:r>
      <w:r w:rsidR="002B2645">
        <w:rPr>
          <w:rFonts w:ascii="Arial" w:hAnsi="Arial" w:cs="Arial"/>
          <w:sz w:val="22"/>
          <w:szCs w:val="22"/>
        </w:rPr>
        <w:t>will</w:t>
      </w:r>
      <w:r w:rsidRPr="003B3602">
        <w:rPr>
          <w:rFonts w:ascii="Arial" w:hAnsi="Arial" w:cs="Arial"/>
          <w:sz w:val="22"/>
          <w:szCs w:val="22"/>
        </w:rPr>
        <w:t xml:space="preserve"> apply: (1) this Agreement, (2) RFP or RF</w:t>
      </w:r>
      <w:r w:rsidR="00632E8E">
        <w:rPr>
          <w:rFonts w:ascii="Arial" w:hAnsi="Arial" w:cs="Arial"/>
          <w:sz w:val="22"/>
          <w:szCs w:val="22"/>
        </w:rPr>
        <w:t>B</w:t>
      </w:r>
      <w:r w:rsidRPr="003B3602">
        <w:rPr>
          <w:rFonts w:ascii="Arial" w:hAnsi="Arial" w:cs="Arial"/>
          <w:sz w:val="22"/>
          <w:szCs w:val="22"/>
        </w:rPr>
        <w:t xml:space="preserve">, and (3) </w:t>
      </w:r>
      <w:r w:rsidR="00B225E1">
        <w:rPr>
          <w:rFonts w:ascii="Arial" w:hAnsi="Arial" w:cs="Arial"/>
          <w:sz w:val="22"/>
          <w:szCs w:val="22"/>
        </w:rPr>
        <w:t>Institution of Higher Education</w:t>
      </w:r>
      <w:r w:rsidRPr="003B3602">
        <w:rPr>
          <w:rFonts w:ascii="Arial" w:hAnsi="Arial" w:cs="Arial"/>
          <w:sz w:val="22"/>
          <w:szCs w:val="22"/>
        </w:rPr>
        <w:t>’s Response to RFP or RF</w:t>
      </w:r>
      <w:r w:rsidR="00632E8E">
        <w:rPr>
          <w:rFonts w:ascii="Arial" w:hAnsi="Arial" w:cs="Arial"/>
          <w:sz w:val="22"/>
          <w:szCs w:val="22"/>
        </w:rPr>
        <w:t>B</w:t>
      </w:r>
      <w:r w:rsidRPr="003B3602">
        <w:rPr>
          <w:rFonts w:ascii="Arial" w:hAnsi="Arial" w:cs="Arial"/>
          <w:sz w:val="22"/>
          <w:szCs w:val="22"/>
        </w:rPr>
        <w:t>.</w:t>
      </w:r>
    </w:p>
    <w:p w:rsidR="00C84FE6" w:rsidRPr="003B3602" w:rsidRDefault="00C84FE6" w:rsidP="003B3602">
      <w:pPr>
        <w:tabs>
          <w:tab w:val="left" w:pos="209"/>
        </w:tabs>
        <w:rPr>
          <w:rFonts w:ascii="Arial" w:hAnsi="Arial" w:cs="Arial"/>
          <w:sz w:val="22"/>
          <w:szCs w:val="22"/>
        </w:rPr>
      </w:pPr>
    </w:p>
    <w:p w:rsidR="00C84FE6" w:rsidRPr="003B3602" w:rsidRDefault="00C84FE6" w:rsidP="00082074">
      <w:pPr>
        <w:pStyle w:val="p21"/>
        <w:widowControl/>
        <w:ind w:firstLine="720"/>
        <w:jc w:val="left"/>
        <w:rPr>
          <w:rFonts w:ascii="Arial" w:hAnsi="Arial" w:cs="Arial"/>
          <w:sz w:val="22"/>
          <w:szCs w:val="22"/>
        </w:rPr>
      </w:pPr>
      <w:r w:rsidRPr="00082074">
        <w:rPr>
          <w:rFonts w:ascii="Arial" w:hAnsi="Arial" w:cs="Arial"/>
          <w:sz w:val="22"/>
          <w:szCs w:val="22"/>
        </w:rPr>
        <w:t>4.1.</w:t>
      </w:r>
      <w:r w:rsidR="00630E04" w:rsidRPr="00082074">
        <w:rPr>
          <w:rFonts w:ascii="Arial" w:hAnsi="Arial" w:cs="Arial"/>
          <w:sz w:val="22"/>
          <w:szCs w:val="22"/>
        </w:rPr>
        <w:t xml:space="preserve"> </w:t>
      </w:r>
      <w:r w:rsidRPr="00082074">
        <w:rPr>
          <w:rFonts w:ascii="Arial" w:hAnsi="Arial" w:cs="Arial"/>
          <w:bCs/>
          <w:sz w:val="22"/>
          <w:szCs w:val="22"/>
          <w:u w:val="single"/>
        </w:rPr>
        <w:t>Entire Agreement and Amendment</w:t>
      </w:r>
      <w:r w:rsidRPr="00082074">
        <w:rPr>
          <w:rFonts w:ascii="Arial" w:hAnsi="Arial" w:cs="Arial"/>
          <w:sz w:val="22"/>
          <w:szCs w:val="22"/>
        </w:rPr>
        <w:t xml:space="preserve">. </w:t>
      </w:r>
      <w:r w:rsidR="005C1337" w:rsidRPr="00082074">
        <w:rPr>
          <w:rFonts w:ascii="Arial" w:hAnsi="Arial" w:cs="Arial"/>
          <w:sz w:val="22"/>
          <w:szCs w:val="22"/>
        </w:rPr>
        <w:t>T</w:t>
      </w:r>
      <w:r w:rsidRPr="00082074">
        <w:rPr>
          <w:rFonts w:ascii="Arial" w:hAnsi="Arial" w:cs="Arial"/>
          <w:sz w:val="22"/>
          <w:szCs w:val="22"/>
        </w:rPr>
        <w:t>his</w:t>
      </w:r>
      <w:r w:rsidRPr="003B3602">
        <w:rPr>
          <w:rFonts w:ascii="Arial" w:hAnsi="Arial" w:cs="Arial"/>
          <w:sz w:val="22"/>
          <w:szCs w:val="22"/>
        </w:rPr>
        <w:t xml:space="preserve"> Agreement </w:t>
      </w:r>
      <w:r w:rsidR="00734CAD">
        <w:rPr>
          <w:rFonts w:ascii="Arial" w:hAnsi="Arial" w:cs="Arial"/>
          <w:sz w:val="22"/>
          <w:szCs w:val="22"/>
        </w:rPr>
        <w:t xml:space="preserve">is </w:t>
      </w:r>
      <w:r w:rsidR="00734CAD" w:rsidRPr="003B3602">
        <w:rPr>
          <w:rFonts w:ascii="Arial" w:hAnsi="Arial" w:cs="Arial"/>
          <w:sz w:val="22"/>
          <w:szCs w:val="22"/>
        </w:rPr>
        <w:t>the parties</w:t>
      </w:r>
      <w:r w:rsidR="00734CAD">
        <w:rPr>
          <w:rFonts w:ascii="Arial" w:hAnsi="Arial" w:cs="Arial"/>
          <w:sz w:val="22"/>
          <w:szCs w:val="22"/>
        </w:rPr>
        <w:t>’</w:t>
      </w:r>
      <w:r w:rsidRPr="003B3602">
        <w:rPr>
          <w:rFonts w:ascii="Arial" w:hAnsi="Arial" w:cs="Arial"/>
          <w:sz w:val="22"/>
          <w:szCs w:val="22"/>
        </w:rPr>
        <w:t xml:space="preserve"> entire agreement and understanding and replaces any prior or contemporaneous agreement, written or oral</w:t>
      </w:r>
      <w:r w:rsidR="009027B9">
        <w:rPr>
          <w:rFonts w:ascii="Arial" w:hAnsi="Arial" w:cs="Arial"/>
          <w:sz w:val="22"/>
          <w:szCs w:val="22"/>
        </w:rPr>
        <w:t>. A</w:t>
      </w:r>
      <w:r w:rsidR="009027B9" w:rsidRPr="003B3602">
        <w:rPr>
          <w:rFonts w:ascii="Arial" w:hAnsi="Arial" w:cs="Arial"/>
          <w:sz w:val="22"/>
          <w:szCs w:val="22"/>
        </w:rPr>
        <w:t>n</w:t>
      </w:r>
      <w:r w:rsidR="009027B9">
        <w:rPr>
          <w:rFonts w:ascii="Arial" w:hAnsi="Arial" w:cs="Arial"/>
          <w:sz w:val="22"/>
          <w:szCs w:val="22"/>
        </w:rPr>
        <w:t>y A</w:t>
      </w:r>
      <w:r w:rsidR="009027B9" w:rsidRPr="003B3602">
        <w:rPr>
          <w:rFonts w:ascii="Arial" w:hAnsi="Arial" w:cs="Arial"/>
          <w:sz w:val="22"/>
          <w:szCs w:val="22"/>
        </w:rPr>
        <w:t xml:space="preserve">mendment to this Agreement </w:t>
      </w:r>
      <w:r w:rsidR="009027B9">
        <w:rPr>
          <w:rFonts w:ascii="Arial" w:hAnsi="Arial" w:cs="Arial"/>
          <w:sz w:val="22"/>
          <w:szCs w:val="22"/>
        </w:rPr>
        <w:t>must be documented by University’s Change Order (“Amendment”).</w:t>
      </w:r>
      <w:r w:rsidR="0054012F">
        <w:rPr>
          <w:rFonts w:ascii="Arial" w:hAnsi="Arial" w:cs="Arial"/>
          <w:sz w:val="22"/>
          <w:szCs w:val="22"/>
        </w:rPr>
        <w:t xml:space="preserve"> </w:t>
      </w:r>
      <w:r w:rsidR="000754A6" w:rsidRPr="000754A6">
        <w:rPr>
          <w:rFonts w:ascii="Arial" w:hAnsi="Arial" w:cs="Arial"/>
          <w:bCs/>
          <w:sz w:val="22"/>
          <w:szCs w:val="22"/>
        </w:rPr>
        <w:t xml:space="preserve"> </w:t>
      </w:r>
      <w:r w:rsidR="00FF0FAE">
        <w:rPr>
          <w:rFonts w:ascii="Arial" w:hAnsi="Arial" w:cs="Arial"/>
          <w:bCs/>
          <w:sz w:val="22"/>
          <w:szCs w:val="22"/>
        </w:rPr>
        <w:t>I</w:t>
      </w:r>
      <w:r w:rsidR="000754A6" w:rsidRPr="000754A6">
        <w:rPr>
          <w:rFonts w:ascii="Arial" w:hAnsi="Arial" w:cs="Arial"/>
          <w:bCs/>
          <w:sz w:val="22"/>
          <w:szCs w:val="22"/>
        </w:rPr>
        <w:t>f Services are procured with federal funds, the requirements set forth in Exhibit B (</w:t>
      </w:r>
      <w:hyperlink r:id="rId9" w:history="1">
        <w:r w:rsidR="000754A6" w:rsidRPr="000754A6">
          <w:rPr>
            <w:rStyle w:val="Hyperlink"/>
            <w:rFonts w:ascii="Arial" w:hAnsi="Arial" w:cs="Arial"/>
            <w:bCs/>
            <w:sz w:val="22"/>
            <w:szCs w:val="22"/>
          </w:rPr>
          <w:t>http://purchasing.umn.edu/do</w:t>
        </w:r>
        <w:r w:rsidR="000754A6" w:rsidRPr="000754A6">
          <w:rPr>
            <w:rStyle w:val="Hyperlink"/>
            <w:rFonts w:ascii="Arial" w:hAnsi="Arial" w:cs="Arial"/>
            <w:bCs/>
            <w:sz w:val="22"/>
            <w:szCs w:val="22"/>
          </w:rPr>
          <w:t>c</w:t>
        </w:r>
        <w:r w:rsidR="000754A6" w:rsidRPr="000754A6">
          <w:rPr>
            <w:rStyle w:val="Hyperlink"/>
            <w:rFonts w:ascii="Arial" w:hAnsi="Arial" w:cs="Arial"/>
            <w:bCs/>
            <w:sz w:val="22"/>
            <w:szCs w:val="22"/>
          </w:rPr>
          <w:t>s/Fed</w:t>
        </w:r>
        <w:r w:rsidR="000754A6" w:rsidRPr="000754A6">
          <w:rPr>
            <w:rStyle w:val="Hyperlink"/>
            <w:rFonts w:ascii="Arial" w:hAnsi="Arial" w:cs="Arial"/>
            <w:bCs/>
            <w:sz w:val="22"/>
            <w:szCs w:val="22"/>
          </w:rPr>
          <w:t>e</w:t>
        </w:r>
        <w:r w:rsidR="000754A6" w:rsidRPr="000754A6">
          <w:rPr>
            <w:rStyle w:val="Hyperlink"/>
            <w:rFonts w:ascii="Arial" w:hAnsi="Arial" w:cs="Arial"/>
            <w:bCs/>
            <w:sz w:val="22"/>
            <w:szCs w:val="22"/>
          </w:rPr>
          <w:t>ralFlowdown.pdf</w:t>
        </w:r>
      </w:hyperlink>
      <w:r w:rsidR="000754A6" w:rsidRPr="000754A6">
        <w:rPr>
          <w:rFonts w:ascii="Arial" w:hAnsi="Arial" w:cs="Arial"/>
          <w:bCs/>
          <w:sz w:val="22"/>
          <w:szCs w:val="22"/>
        </w:rPr>
        <w:t xml:space="preserve">) are incorporated into this Agreement. In addition, if the price is in excess of $10,000, </w:t>
      </w:r>
      <w:r w:rsidR="000754A6" w:rsidRPr="000754A6">
        <w:rPr>
          <w:rFonts w:ascii="Arial" w:hAnsi="Arial" w:cs="Arial"/>
          <w:b/>
          <w:bCs/>
          <w:sz w:val="22"/>
          <w:szCs w:val="22"/>
        </w:rPr>
        <w:t xml:space="preserve">University and </w:t>
      </w:r>
      <w:r w:rsidR="00EE2EC8">
        <w:rPr>
          <w:rFonts w:ascii="Arial" w:hAnsi="Arial" w:cs="Arial"/>
          <w:b/>
          <w:bCs/>
          <w:sz w:val="22"/>
          <w:szCs w:val="22"/>
        </w:rPr>
        <w:t>Institution of Higher Education</w:t>
      </w:r>
      <w:r w:rsidR="000754A6" w:rsidRPr="000754A6">
        <w:rPr>
          <w:rFonts w:ascii="Arial" w:hAnsi="Arial" w:cs="Arial"/>
          <w:b/>
          <w:bCs/>
          <w:sz w:val="22"/>
          <w:szCs w:val="22"/>
        </w:rPr>
        <w:t xml:space="preserve"> shall abide by the requirements of 41 CFR 60-741.5(a), which prohibits discrimination against qualified individuals on the basis of disability, and requires affirmative action by covered prime </w:t>
      </w:r>
      <w:r w:rsidR="00EE2EC8">
        <w:rPr>
          <w:rFonts w:ascii="Arial" w:hAnsi="Arial" w:cs="Arial"/>
          <w:b/>
          <w:bCs/>
          <w:sz w:val="22"/>
          <w:szCs w:val="22"/>
        </w:rPr>
        <w:t>contractors</w:t>
      </w:r>
      <w:r w:rsidR="000754A6" w:rsidRPr="000754A6">
        <w:rPr>
          <w:rFonts w:ascii="Arial" w:hAnsi="Arial" w:cs="Arial"/>
          <w:b/>
          <w:bCs/>
          <w:sz w:val="22"/>
          <w:szCs w:val="22"/>
        </w:rPr>
        <w:t xml:space="preserve"> and sub</w:t>
      </w:r>
      <w:r w:rsidR="00EE2EC8">
        <w:rPr>
          <w:rFonts w:ascii="Arial" w:hAnsi="Arial" w:cs="Arial"/>
          <w:b/>
          <w:bCs/>
          <w:sz w:val="22"/>
          <w:szCs w:val="22"/>
        </w:rPr>
        <w:t>contractor</w:t>
      </w:r>
      <w:r w:rsidR="000754A6" w:rsidRPr="000754A6">
        <w:rPr>
          <w:rFonts w:ascii="Arial" w:hAnsi="Arial" w:cs="Arial"/>
          <w:b/>
          <w:bCs/>
          <w:sz w:val="22"/>
          <w:szCs w:val="22"/>
        </w:rPr>
        <w:t>s to employ and advance in employment qualified individuals with disabilities</w:t>
      </w:r>
      <w:r w:rsidR="000754A6" w:rsidRPr="000754A6">
        <w:rPr>
          <w:rFonts w:ascii="Arial" w:hAnsi="Arial" w:cs="Arial"/>
          <w:bCs/>
          <w:sz w:val="22"/>
          <w:szCs w:val="22"/>
        </w:rPr>
        <w:t xml:space="preserve">. If the price is in excess of $100,000, </w:t>
      </w:r>
      <w:r w:rsidR="000754A6" w:rsidRPr="000754A6">
        <w:rPr>
          <w:rFonts w:ascii="Arial" w:hAnsi="Arial" w:cs="Arial"/>
          <w:b/>
          <w:bCs/>
          <w:sz w:val="22"/>
          <w:szCs w:val="22"/>
        </w:rPr>
        <w:t xml:space="preserve">University and </w:t>
      </w:r>
      <w:r w:rsidR="008D03E5">
        <w:rPr>
          <w:rFonts w:ascii="Arial" w:hAnsi="Arial" w:cs="Arial"/>
          <w:b/>
          <w:bCs/>
          <w:sz w:val="22"/>
          <w:szCs w:val="22"/>
        </w:rPr>
        <w:t>Institution of Higher Education</w:t>
      </w:r>
      <w:r w:rsidR="000754A6" w:rsidRPr="000754A6">
        <w:rPr>
          <w:rFonts w:ascii="Arial" w:hAnsi="Arial" w:cs="Arial"/>
          <w:b/>
          <w:bCs/>
          <w:sz w:val="22"/>
          <w:szCs w:val="22"/>
        </w:rPr>
        <w:t xml:space="preserve"> shall abide by the requirements of 41 CFR 60-300.5(a), which prohibits discrimination against qualified protected veterans, and requires affirmative action by covered prime </w:t>
      </w:r>
      <w:r w:rsidR="008D03E5">
        <w:rPr>
          <w:rFonts w:ascii="Arial" w:hAnsi="Arial" w:cs="Arial"/>
          <w:b/>
          <w:bCs/>
          <w:sz w:val="22"/>
          <w:szCs w:val="22"/>
        </w:rPr>
        <w:t>contractors and</w:t>
      </w:r>
      <w:r w:rsidR="00FF0FAE">
        <w:rPr>
          <w:rFonts w:ascii="Arial" w:hAnsi="Arial" w:cs="Arial"/>
          <w:b/>
          <w:bCs/>
          <w:sz w:val="22"/>
          <w:szCs w:val="22"/>
        </w:rPr>
        <w:t xml:space="preserve"> </w:t>
      </w:r>
      <w:r w:rsidR="000754A6" w:rsidRPr="000754A6">
        <w:rPr>
          <w:rFonts w:ascii="Arial" w:hAnsi="Arial" w:cs="Arial"/>
          <w:b/>
          <w:bCs/>
          <w:sz w:val="22"/>
          <w:szCs w:val="22"/>
        </w:rPr>
        <w:t>sub</w:t>
      </w:r>
      <w:r w:rsidR="008D03E5">
        <w:rPr>
          <w:rFonts w:ascii="Arial" w:hAnsi="Arial" w:cs="Arial"/>
          <w:b/>
          <w:bCs/>
          <w:sz w:val="22"/>
          <w:szCs w:val="22"/>
        </w:rPr>
        <w:t xml:space="preserve">contractors </w:t>
      </w:r>
      <w:r w:rsidR="000754A6" w:rsidRPr="000754A6">
        <w:rPr>
          <w:rFonts w:ascii="Arial" w:hAnsi="Arial" w:cs="Arial"/>
          <w:b/>
          <w:bCs/>
          <w:sz w:val="22"/>
          <w:szCs w:val="22"/>
        </w:rPr>
        <w:t>to employ and advance in employment qualified protected veterans</w:t>
      </w:r>
      <w:r w:rsidR="000754A6" w:rsidRPr="000754A6">
        <w:rPr>
          <w:rFonts w:ascii="Arial" w:hAnsi="Arial" w:cs="Arial"/>
          <w:bCs/>
          <w:sz w:val="22"/>
          <w:szCs w:val="22"/>
        </w:rPr>
        <w:t xml:space="preserve">. Also, if federal funds are being used, </w:t>
      </w:r>
      <w:r w:rsidR="00B225E1">
        <w:rPr>
          <w:rFonts w:ascii="Arial" w:hAnsi="Arial" w:cs="Arial"/>
          <w:bCs/>
          <w:sz w:val="22"/>
          <w:szCs w:val="22"/>
        </w:rPr>
        <w:t>Institution of Higher Education</w:t>
      </w:r>
      <w:r w:rsidR="000754A6" w:rsidRPr="000754A6">
        <w:rPr>
          <w:rFonts w:ascii="Arial" w:hAnsi="Arial" w:cs="Arial"/>
          <w:bCs/>
          <w:sz w:val="22"/>
          <w:szCs w:val="22"/>
        </w:rPr>
        <w:t xml:space="preserve"> must fill out the form required by the Federal Funding Accountability and Transparency Act, Pub. L. No. 109-282. If federal contract funds are not being used, </w:t>
      </w:r>
      <w:r w:rsidR="00B225E1">
        <w:rPr>
          <w:rFonts w:ascii="Arial" w:hAnsi="Arial" w:cs="Arial"/>
          <w:bCs/>
          <w:sz w:val="22"/>
          <w:szCs w:val="22"/>
        </w:rPr>
        <w:t>Institution of Higher Education</w:t>
      </w:r>
      <w:r w:rsidR="000754A6" w:rsidRPr="000754A6">
        <w:rPr>
          <w:rFonts w:ascii="Arial" w:hAnsi="Arial" w:cs="Arial"/>
          <w:bCs/>
          <w:sz w:val="22"/>
          <w:szCs w:val="22"/>
        </w:rPr>
        <w:t xml:space="preserve"> will not receive Exhibit B.</w:t>
      </w:r>
      <w:r w:rsidR="008D03E5">
        <w:rPr>
          <w:rFonts w:ascii="Arial" w:hAnsi="Arial" w:cs="Arial"/>
          <w:bCs/>
          <w:sz w:val="22"/>
          <w:szCs w:val="22"/>
        </w:rPr>
        <w:t xml:space="preserve"> </w:t>
      </w:r>
    </w:p>
    <w:p w:rsidR="00C84FE6" w:rsidRPr="003B3602" w:rsidRDefault="00C84FE6" w:rsidP="003B3602">
      <w:pPr>
        <w:tabs>
          <w:tab w:val="left" w:pos="544"/>
          <w:tab w:val="left" w:pos="990"/>
        </w:tabs>
        <w:rPr>
          <w:rFonts w:ascii="Arial" w:hAnsi="Arial" w:cs="Arial"/>
          <w:sz w:val="22"/>
          <w:szCs w:val="22"/>
        </w:rPr>
      </w:pPr>
    </w:p>
    <w:p w:rsidR="00C84FE6" w:rsidRPr="008D03E5" w:rsidRDefault="003B3602" w:rsidP="00082074">
      <w:pPr>
        <w:pStyle w:val="p23"/>
        <w:widowControl/>
        <w:ind w:left="0" w:firstLine="720"/>
        <w:jc w:val="left"/>
        <w:rPr>
          <w:rFonts w:ascii="Arial" w:hAnsi="Arial" w:cs="Arial"/>
          <w:sz w:val="22"/>
          <w:szCs w:val="22"/>
        </w:rPr>
      </w:pPr>
      <w:r w:rsidRPr="00082074">
        <w:rPr>
          <w:rFonts w:ascii="Arial" w:hAnsi="Arial" w:cs="Arial"/>
          <w:sz w:val="22"/>
          <w:szCs w:val="22"/>
        </w:rPr>
        <w:lastRenderedPageBreak/>
        <w:t xml:space="preserve">4.2. </w:t>
      </w:r>
      <w:r w:rsidR="00204163">
        <w:rPr>
          <w:rFonts w:ascii="Arial" w:hAnsi="Arial" w:cs="Arial"/>
          <w:sz w:val="22"/>
          <w:szCs w:val="22"/>
        </w:rPr>
        <w:t xml:space="preserve"> </w:t>
      </w:r>
      <w:r w:rsidR="00C84FE6" w:rsidRPr="00082074">
        <w:rPr>
          <w:rFonts w:ascii="Arial" w:hAnsi="Arial" w:cs="Arial"/>
          <w:bCs/>
          <w:sz w:val="22"/>
          <w:szCs w:val="22"/>
          <w:u w:val="single"/>
        </w:rPr>
        <w:t>Warranty</w:t>
      </w:r>
      <w:r w:rsidR="00C84FE6" w:rsidRPr="00082074">
        <w:rPr>
          <w:rFonts w:ascii="Arial" w:hAnsi="Arial" w:cs="Arial"/>
          <w:sz w:val="22"/>
          <w:szCs w:val="22"/>
        </w:rPr>
        <w:t>.</w:t>
      </w:r>
      <w:r w:rsidR="00C84FE6" w:rsidRPr="003B3602">
        <w:rPr>
          <w:rFonts w:ascii="Arial" w:hAnsi="Arial" w:cs="Arial"/>
          <w:sz w:val="22"/>
          <w:szCs w:val="22"/>
        </w:rPr>
        <w:t xml:space="preserve"> </w:t>
      </w:r>
      <w:r w:rsidR="00B225E1">
        <w:rPr>
          <w:rFonts w:ascii="Arial" w:hAnsi="Arial" w:cs="Arial"/>
          <w:sz w:val="22"/>
          <w:szCs w:val="22"/>
        </w:rPr>
        <w:t>Institution of Higher Education</w:t>
      </w:r>
      <w:r w:rsidR="00C84FE6" w:rsidRPr="003B3602">
        <w:rPr>
          <w:rFonts w:ascii="Arial" w:hAnsi="Arial" w:cs="Arial"/>
          <w:sz w:val="22"/>
          <w:szCs w:val="22"/>
        </w:rPr>
        <w:t xml:space="preserve"> warrants </w:t>
      </w:r>
      <w:r w:rsidR="0054012F" w:rsidRPr="003B3602">
        <w:rPr>
          <w:rFonts w:ascii="Arial" w:hAnsi="Arial" w:cs="Arial"/>
          <w:sz w:val="22"/>
          <w:szCs w:val="22"/>
        </w:rPr>
        <w:t xml:space="preserve">it </w:t>
      </w:r>
      <w:r w:rsidR="008D03E5">
        <w:rPr>
          <w:rFonts w:ascii="Arial" w:hAnsi="Arial" w:cs="Arial"/>
          <w:sz w:val="22"/>
          <w:szCs w:val="22"/>
        </w:rPr>
        <w:t xml:space="preserve">(i) </w:t>
      </w:r>
      <w:r w:rsidR="0054012F" w:rsidRPr="003B3602">
        <w:rPr>
          <w:rFonts w:ascii="Arial" w:hAnsi="Arial" w:cs="Arial"/>
          <w:sz w:val="22"/>
          <w:szCs w:val="22"/>
        </w:rPr>
        <w:t>is not debarred or suspended from doing business with the federal government</w:t>
      </w:r>
      <w:r w:rsidR="0054012F" w:rsidRPr="008D03E5">
        <w:rPr>
          <w:rFonts w:ascii="Arial" w:hAnsi="Arial" w:cs="Arial"/>
          <w:sz w:val="22"/>
          <w:szCs w:val="22"/>
        </w:rPr>
        <w:t xml:space="preserve">; </w:t>
      </w:r>
      <w:r w:rsidR="008D03E5">
        <w:rPr>
          <w:rFonts w:ascii="Arial" w:hAnsi="Arial" w:cs="Arial"/>
          <w:sz w:val="22"/>
          <w:szCs w:val="22"/>
        </w:rPr>
        <w:t xml:space="preserve">(ii) </w:t>
      </w:r>
      <w:r w:rsidR="00862B74" w:rsidRPr="008D03E5">
        <w:rPr>
          <w:rFonts w:ascii="Arial" w:hAnsi="Arial" w:cs="Arial"/>
          <w:sz w:val="22"/>
          <w:szCs w:val="22"/>
        </w:rPr>
        <w:t xml:space="preserve">shall provide Services in </w:t>
      </w:r>
      <w:r w:rsidR="008D03E5">
        <w:rPr>
          <w:rFonts w:ascii="Arial" w:hAnsi="Arial" w:cs="Arial"/>
          <w:sz w:val="22"/>
          <w:szCs w:val="22"/>
        </w:rPr>
        <w:t>with care</w:t>
      </w:r>
      <w:r w:rsidR="00862B74" w:rsidRPr="008D03E5">
        <w:rPr>
          <w:rFonts w:ascii="Arial" w:hAnsi="Arial" w:cs="Arial"/>
          <w:sz w:val="22"/>
          <w:szCs w:val="22"/>
        </w:rPr>
        <w:t xml:space="preserve"> consistent with recognized</w:t>
      </w:r>
      <w:r w:rsidR="008D03E5">
        <w:rPr>
          <w:rFonts w:ascii="Arial" w:hAnsi="Arial" w:cs="Arial"/>
          <w:sz w:val="22"/>
          <w:szCs w:val="22"/>
        </w:rPr>
        <w:t>,</w:t>
      </w:r>
      <w:r w:rsidR="00862B74" w:rsidRPr="008D03E5">
        <w:rPr>
          <w:rFonts w:ascii="Arial" w:hAnsi="Arial" w:cs="Arial"/>
          <w:sz w:val="22"/>
          <w:szCs w:val="22"/>
        </w:rPr>
        <w:t xml:space="preserve"> prudent scientific and professional standards, all applicable laws and regulations,</w:t>
      </w:r>
      <w:r w:rsidR="007F31B7" w:rsidRPr="008D03E5">
        <w:rPr>
          <w:rFonts w:ascii="Arial" w:hAnsi="Arial" w:cs="Arial"/>
          <w:sz w:val="22"/>
          <w:szCs w:val="22"/>
        </w:rPr>
        <w:t xml:space="preserve"> and</w:t>
      </w:r>
      <w:r w:rsidR="00862B74" w:rsidRPr="008D03E5">
        <w:rPr>
          <w:rFonts w:ascii="Arial" w:hAnsi="Arial" w:cs="Arial"/>
          <w:sz w:val="22"/>
          <w:szCs w:val="22"/>
        </w:rPr>
        <w:t xml:space="preserve"> the provisions of this Agreement</w:t>
      </w:r>
      <w:r w:rsidR="007F31B7" w:rsidRPr="008D03E5">
        <w:rPr>
          <w:rFonts w:ascii="Arial" w:hAnsi="Arial" w:cs="Arial"/>
          <w:sz w:val="22"/>
          <w:szCs w:val="22"/>
        </w:rPr>
        <w:t>,</w:t>
      </w:r>
      <w:r w:rsidR="00862B74" w:rsidRPr="008D03E5">
        <w:rPr>
          <w:rFonts w:ascii="Arial" w:hAnsi="Arial" w:cs="Arial"/>
          <w:sz w:val="22"/>
          <w:szCs w:val="22"/>
        </w:rPr>
        <w:t xml:space="preserve"> but</w:t>
      </w:r>
      <w:r w:rsidR="007F31B7" w:rsidRPr="008D03E5">
        <w:rPr>
          <w:rFonts w:ascii="Arial" w:hAnsi="Arial" w:cs="Arial"/>
          <w:sz w:val="22"/>
          <w:szCs w:val="22"/>
        </w:rPr>
        <w:t xml:space="preserve"> it</w:t>
      </w:r>
      <w:r w:rsidR="00862B74" w:rsidRPr="008D03E5">
        <w:rPr>
          <w:rFonts w:ascii="Arial" w:hAnsi="Arial" w:cs="Arial"/>
          <w:sz w:val="22"/>
          <w:szCs w:val="22"/>
        </w:rPr>
        <w:t xml:space="preserve"> makes no representations as to the achievement of a specific result; and (iii) it is not restricted by any existing agreement or obligation between </w:t>
      </w:r>
      <w:r w:rsidR="00FF0FAE">
        <w:rPr>
          <w:rFonts w:ascii="Arial" w:hAnsi="Arial" w:cs="Arial"/>
          <w:sz w:val="22"/>
          <w:szCs w:val="22"/>
        </w:rPr>
        <w:t>it</w:t>
      </w:r>
      <w:r w:rsidR="00862B74" w:rsidRPr="008D03E5">
        <w:rPr>
          <w:rFonts w:ascii="Arial" w:hAnsi="Arial" w:cs="Arial"/>
          <w:sz w:val="22"/>
          <w:szCs w:val="22"/>
        </w:rPr>
        <w:t xml:space="preserve"> and a third party, nor by patents, copyrights, trade secrets, or other rights of third parties, except as otherwise stated in Section 4.1</w:t>
      </w:r>
      <w:r w:rsidR="004D35C1">
        <w:rPr>
          <w:rFonts w:ascii="Arial" w:hAnsi="Arial" w:cs="Arial"/>
          <w:sz w:val="22"/>
          <w:szCs w:val="22"/>
        </w:rPr>
        <w:t>1</w:t>
      </w:r>
      <w:r w:rsidR="00862B74" w:rsidRPr="008D03E5">
        <w:rPr>
          <w:rFonts w:ascii="Arial" w:hAnsi="Arial" w:cs="Arial"/>
          <w:sz w:val="22"/>
          <w:szCs w:val="22"/>
        </w:rPr>
        <w:t xml:space="preserve"> (Intellectual Property Rights)</w:t>
      </w:r>
      <w:r w:rsidR="00B604D0" w:rsidRPr="008D03E5">
        <w:rPr>
          <w:rFonts w:ascii="Arial" w:hAnsi="Arial" w:cs="Arial"/>
          <w:sz w:val="22"/>
          <w:szCs w:val="22"/>
        </w:rPr>
        <w:t>.</w:t>
      </w:r>
      <w:r w:rsidR="0054012F" w:rsidRPr="008D03E5">
        <w:rPr>
          <w:rFonts w:ascii="Arial" w:hAnsi="Arial" w:cs="Arial"/>
          <w:sz w:val="22"/>
          <w:szCs w:val="22"/>
        </w:rPr>
        <w:t xml:space="preserve"> </w:t>
      </w:r>
    </w:p>
    <w:p w:rsidR="00C84FE6" w:rsidRPr="003B3602" w:rsidRDefault="00C84FE6" w:rsidP="003B3602">
      <w:pPr>
        <w:tabs>
          <w:tab w:val="left" w:pos="544"/>
          <w:tab w:val="left" w:pos="990"/>
        </w:tabs>
        <w:rPr>
          <w:rFonts w:ascii="Arial" w:hAnsi="Arial" w:cs="Arial"/>
          <w:sz w:val="22"/>
          <w:szCs w:val="22"/>
        </w:rPr>
      </w:pPr>
    </w:p>
    <w:p w:rsidR="00C84FE6" w:rsidRPr="00082074" w:rsidRDefault="00C84FE6" w:rsidP="00082074">
      <w:pPr>
        <w:pStyle w:val="p25"/>
        <w:widowControl/>
        <w:tabs>
          <w:tab w:val="clear" w:pos="374"/>
        </w:tabs>
        <w:ind w:firstLine="720"/>
        <w:jc w:val="left"/>
        <w:rPr>
          <w:rFonts w:ascii="Arial" w:hAnsi="Arial" w:cs="Arial"/>
          <w:sz w:val="22"/>
          <w:szCs w:val="22"/>
        </w:rPr>
      </w:pPr>
      <w:r w:rsidRPr="00082074">
        <w:rPr>
          <w:rFonts w:ascii="Arial" w:hAnsi="Arial" w:cs="Arial"/>
          <w:sz w:val="22"/>
          <w:szCs w:val="22"/>
        </w:rPr>
        <w:t>4.</w:t>
      </w:r>
      <w:r w:rsidR="00082074" w:rsidRPr="00082074">
        <w:rPr>
          <w:rFonts w:ascii="Arial" w:hAnsi="Arial" w:cs="Arial"/>
          <w:sz w:val="22"/>
          <w:szCs w:val="22"/>
        </w:rPr>
        <w:t>3</w:t>
      </w:r>
      <w:r w:rsidRPr="00082074">
        <w:rPr>
          <w:rFonts w:ascii="Arial" w:hAnsi="Arial" w:cs="Arial"/>
          <w:sz w:val="22"/>
          <w:szCs w:val="22"/>
        </w:rPr>
        <w:t>.</w:t>
      </w:r>
      <w:r w:rsidR="003B3602" w:rsidRPr="00082074">
        <w:rPr>
          <w:rFonts w:ascii="Arial" w:hAnsi="Arial" w:cs="Arial"/>
          <w:sz w:val="22"/>
          <w:szCs w:val="22"/>
        </w:rPr>
        <w:t xml:space="preserve"> </w:t>
      </w:r>
      <w:r w:rsidR="00204163">
        <w:rPr>
          <w:rFonts w:ascii="Arial" w:hAnsi="Arial" w:cs="Arial"/>
          <w:sz w:val="22"/>
          <w:szCs w:val="22"/>
        </w:rPr>
        <w:t xml:space="preserve"> </w:t>
      </w:r>
      <w:r w:rsidRPr="00082074">
        <w:rPr>
          <w:rFonts w:ascii="Arial" w:hAnsi="Arial" w:cs="Arial"/>
          <w:bCs/>
          <w:sz w:val="22"/>
          <w:szCs w:val="22"/>
          <w:u w:val="single"/>
        </w:rPr>
        <w:t>Assignment</w:t>
      </w:r>
      <w:r w:rsidRPr="00082074">
        <w:rPr>
          <w:rFonts w:ascii="Arial" w:hAnsi="Arial" w:cs="Arial"/>
          <w:sz w:val="22"/>
          <w:szCs w:val="22"/>
        </w:rPr>
        <w:t xml:space="preserve">. </w:t>
      </w:r>
      <w:r w:rsidR="00FC10F6" w:rsidRPr="00082074">
        <w:rPr>
          <w:rFonts w:ascii="Arial" w:hAnsi="Arial" w:cs="Arial"/>
          <w:sz w:val="22"/>
          <w:szCs w:val="22"/>
        </w:rPr>
        <w:t xml:space="preserve">Neither party </w:t>
      </w:r>
      <w:r w:rsidRPr="00082074">
        <w:rPr>
          <w:rFonts w:ascii="Arial" w:hAnsi="Arial" w:cs="Arial"/>
          <w:sz w:val="22"/>
          <w:szCs w:val="22"/>
        </w:rPr>
        <w:t xml:space="preserve">may assign any </w:t>
      </w:r>
      <w:r w:rsidR="00FC10F6" w:rsidRPr="00082074">
        <w:rPr>
          <w:rFonts w:ascii="Arial" w:hAnsi="Arial" w:cs="Arial"/>
          <w:sz w:val="22"/>
          <w:szCs w:val="22"/>
        </w:rPr>
        <w:t xml:space="preserve">part </w:t>
      </w:r>
      <w:r w:rsidRPr="00082074">
        <w:rPr>
          <w:rFonts w:ascii="Arial" w:hAnsi="Arial" w:cs="Arial"/>
          <w:sz w:val="22"/>
          <w:szCs w:val="22"/>
        </w:rPr>
        <w:t xml:space="preserve">of this Agreement without the </w:t>
      </w:r>
      <w:r w:rsidR="00FC10F6" w:rsidRPr="00082074">
        <w:rPr>
          <w:rFonts w:ascii="Arial" w:hAnsi="Arial" w:cs="Arial"/>
          <w:sz w:val="22"/>
          <w:szCs w:val="22"/>
        </w:rPr>
        <w:t>other</w:t>
      </w:r>
      <w:r w:rsidR="00DE0DCC" w:rsidRPr="00082074">
        <w:rPr>
          <w:rFonts w:ascii="Arial" w:hAnsi="Arial" w:cs="Arial"/>
          <w:sz w:val="22"/>
          <w:szCs w:val="22"/>
        </w:rPr>
        <w:t xml:space="preserve">’s express, </w:t>
      </w:r>
      <w:r w:rsidRPr="00082074">
        <w:rPr>
          <w:rFonts w:ascii="Arial" w:hAnsi="Arial" w:cs="Arial"/>
          <w:sz w:val="22"/>
          <w:szCs w:val="22"/>
        </w:rPr>
        <w:t xml:space="preserve">prior written consent. </w:t>
      </w:r>
    </w:p>
    <w:p w:rsidR="0081208B" w:rsidRPr="00082074" w:rsidRDefault="0081208B" w:rsidP="0081208B">
      <w:pPr>
        <w:tabs>
          <w:tab w:val="left" w:pos="374"/>
        </w:tabs>
        <w:rPr>
          <w:rFonts w:ascii="Arial" w:hAnsi="Arial" w:cs="Arial"/>
          <w:sz w:val="22"/>
          <w:szCs w:val="22"/>
        </w:rPr>
      </w:pPr>
    </w:p>
    <w:p w:rsidR="00C84FE6" w:rsidRPr="00082074" w:rsidRDefault="00C84FE6" w:rsidP="00082074">
      <w:pPr>
        <w:pStyle w:val="p25"/>
        <w:widowControl/>
        <w:tabs>
          <w:tab w:val="clear" w:pos="374"/>
        </w:tabs>
        <w:ind w:firstLine="720"/>
        <w:jc w:val="left"/>
        <w:rPr>
          <w:rFonts w:ascii="Arial" w:hAnsi="Arial" w:cs="Arial"/>
          <w:sz w:val="22"/>
          <w:szCs w:val="22"/>
        </w:rPr>
      </w:pPr>
      <w:r w:rsidRPr="00082074">
        <w:rPr>
          <w:rFonts w:ascii="Arial" w:hAnsi="Arial" w:cs="Arial"/>
          <w:sz w:val="22"/>
          <w:szCs w:val="22"/>
        </w:rPr>
        <w:t>4.</w:t>
      </w:r>
      <w:r w:rsidR="00082074" w:rsidRPr="00082074">
        <w:rPr>
          <w:rFonts w:ascii="Arial" w:hAnsi="Arial" w:cs="Arial"/>
          <w:sz w:val="22"/>
          <w:szCs w:val="22"/>
        </w:rPr>
        <w:t>4</w:t>
      </w:r>
      <w:r w:rsidRPr="00082074">
        <w:rPr>
          <w:rFonts w:ascii="Arial" w:hAnsi="Arial" w:cs="Arial"/>
          <w:sz w:val="22"/>
          <w:szCs w:val="22"/>
        </w:rPr>
        <w:t>.</w:t>
      </w:r>
      <w:r w:rsidR="00204163">
        <w:rPr>
          <w:rFonts w:ascii="Arial" w:hAnsi="Arial" w:cs="Arial"/>
          <w:sz w:val="22"/>
          <w:szCs w:val="22"/>
        </w:rPr>
        <w:t xml:space="preserve"> </w:t>
      </w:r>
      <w:r w:rsidR="003B3602" w:rsidRPr="00082074">
        <w:rPr>
          <w:rFonts w:ascii="Arial" w:hAnsi="Arial" w:cs="Arial"/>
          <w:sz w:val="22"/>
          <w:szCs w:val="22"/>
        </w:rPr>
        <w:t xml:space="preserve"> </w:t>
      </w:r>
      <w:r w:rsidRPr="00082074">
        <w:rPr>
          <w:rFonts w:ascii="Arial" w:hAnsi="Arial" w:cs="Arial"/>
          <w:bCs/>
          <w:sz w:val="22"/>
          <w:szCs w:val="22"/>
          <w:u w:val="single"/>
        </w:rPr>
        <w:t>Use of Name or Logo</w:t>
      </w:r>
      <w:r w:rsidRPr="00082074">
        <w:rPr>
          <w:rFonts w:ascii="Arial" w:hAnsi="Arial" w:cs="Arial"/>
          <w:sz w:val="22"/>
          <w:szCs w:val="22"/>
        </w:rPr>
        <w:t xml:space="preserve">. </w:t>
      </w:r>
      <w:r w:rsidR="00DE0DCC" w:rsidRPr="00082074">
        <w:rPr>
          <w:rFonts w:ascii="Arial" w:hAnsi="Arial" w:cs="Arial"/>
          <w:sz w:val="22"/>
          <w:szCs w:val="22"/>
        </w:rPr>
        <w:t xml:space="preserve">Neither party </w:t>
      </w:r>
      <w:r w:rsidR="00F630D8" w:rsidRPr="00082074">
        <w:rPr>
          <w:rFonts w:ascii="Arial" w:hAnsi="Arial" w:cs="Arial"/>
          <w:sz w:val="22"/>
          <w:szCs w:val="22"/>
        </w:rPr>
        <w:t>will</w:t>
      </w:r>
      <w:r w:rsidRPr="00082074">
        <w:rPr>
          <w:rFonts w:ascii="Arial" w:hAnsi="Arial" w:cs="Arial"/>
          <w:sz w:val="22"/>
          <w:szCs w:val="22"/>
        </w:rPr>
        <w:t xml:space="preserve"> use the name, logo, or other marks owned by or associated with </w:t>
      </w:r>
      <w:r w:rsidR="009027B9" w:rsidRPr="00082074">
        <w:rPr>
          <w:rFonts w:ascii="Arial" w:hAnsi="Arial" w:cs="Arial"/>
          <w:sz w:val="22"/>
          <w:szCs w:val="22"/>
        </w:rPr>
        <w:t xml:space="preserve">the </w:t>
      </w:r>
      <w:r w:rsidR="00591076" w:rsidRPr="00082074">
        <w:rPr>
          <w:rFonts w:ascii="Arial" w:hAnsi="Arial" w:cs="Arial"/>
          <w:sz w:val="22"/>
          <w:szCs w:val="22"/>
        </w:rPr>
        <w:t>other</w:t>
      </w:r>
      <w:r w:rsidRPr="00082074">
        <w:rPr>
          <w:rFonts w:ascii="Arial" w:hAnsi="Arial" w:cs="Arial"/>
          <w:sz w:val="22"/>
          <w:szCs w:val="22"/>
        </w:rPr>
        <w:t xml:space="preserve"> or the name of any representative of </w:t>
      </w:r>
      <w:r w:rsidR="00591076" w:rsidRPr="00082074">
        <w:rPr>
          <w:rFonts w:ascii="Arial" w:hAnsi="Arial" w:cs="Arial"/>
          <w:sz w:val="22"/>
          <w:szCs w:val="22"/>
        </w:rPr>
        <w:t>the other</w:t>
      </w:r>
      <w:r w:rsidRPr="00082074">
        <w:rPr>
          <w:rFonts w:ascii="Arial" w:hAnsi="Arial" w:cs="Arial"/>
          <w:sz w:val="22"/>
          <w:szCs w:val="22"/>
        </w:rPr>
        <w:t xml:space="preserve"> without the </w:t>
      </w:r>
      <w:r w:rsidR="008D03E5" w:rsidRPr="00082074">
        <w:rPr>
          <w:rFonts w:ascii="Arial" w:hAnsi="Arial" w:cs="Arial"/>
          <w:sz w:val="22"/>
          <w:szCs w:val="22"/>
        </w:rPr>
        <w:t xml:space="preserve">other’s </w:t>
      </w:r>
      <w:r w:rsidRPr="00082074">
        <w:rPr>
          <w:rFonts w:ascii="Arial" w:hAnsi="Arial" w:cs="Arial"/>
          <w:sz w:val="22"/>
          <w:szCs w:val="22"/>
        </w:rPr>
        <w:t>written permission</w:t>
      </w:r>
      <w:r w:rsidR="00591076" w:rsidRPr="00082074">
        <w:rPr>
          <w:rFonts w:ascii="Arial" w:hAnsi="Arial" w:cs="Arial"/>
          <w:sz w:val="22"/>
          <w:szCs w:val="22"/>
        </w:rPr>
        <w:t xml:space="preserve">. Permission from the University must be obtained from </w:t>
      </w:r>
      <w:r w:rsidRPr="00082074">
        <w:rPr>
          <w:rFonts w:ascii="Arial" w:hAnsi="Arial" w:cs="Arial"/>
          <w:sz w:val="22"/>
          <w:szCs w:val="22"/>
        </w:rPr>
        <w:t xml:space="preserve">University’s </w:t>
      </w:r>
      <w:r w:rsidR="00591076" w:rsidRPr="00082074">
        <w:rPr>
          <w:rFonts w:ascii="Arial" w:hAnsi="Arial" w:cs="Arial"/>
          <w:sz w:val="22"/>
          <w:szCs w:val="22"/>
        </w:rPr>
        <w:t>Office of University Relations</w:t>
      </w:r>
      <w:r w:rsidR="00FF0FAE" w:rsidRPr="00082074">
        <w:rPr>
          <w:rFonts w:ascii="Arial" w:hAnsi="Arial" w:cs="Arial"/>
          <w:sz w:val="22"/>
          <w:szCs w:val="22"/>
        </w:rPr>
        <w:t>.</w:t>
      </w:r>
    </w:p>
    <w:p w:rsidR="00C84FE6" w:rsidRPr="00082074" w:rsidRDefault="00C84FE6" w:rsidP="0054012F">
      <w:pPr>
        <w:tabs>
          <w:tab w:val="left" w:pos="374"/>
        </w:tabs>
        <w:ind w:firstLine="270"/>
        <w:rPr>
          <w:rFonts w:ascii="Arial" w:hAnsi="Arial" w:cs="Arial"/>
          <w:sz w:val="22"/>
          <w:szCs w:val="22"/>
        </w:rPr>
      </w:pPr>
    </w:p>
    <w:p w:rsidR="00C84FE6" w:rsidRPr="00082074" w:rsidRDefault="00C84FE6" w:rsidP="00082074">
      <w:pPr>
        <w:pStyle w:val="p25"/>
        <w:widowControl/>
        <w:tabs>
          <w:tab w:val="clear" w:pos="374"/>
        </w:tabs>
        <w:ind w:firstLine="720"/>
        <w:jc w:val="left"/>
        <w:rPr>
          <w:rFonts w:ascii="Arial" w:hAnsi="Arial" w:cs="Arial"/>
          <w:sz w:val="22"/>
          <w:szCs w:val="22"/>
        </w:rPr>
      </w:pPr>
      <w:r w:rsidRPr="00082074">
        <w:rPr>
          <w:rFonts w:ascii="Arial" w:hAnsi="Arial" w:cs="Arial"/>
          <w:bCs/>
          <w:sz w:val="22"/>
          <w:szCs w:val="22"/>
        </w:rPr>
        <w:t>4.</w:t>
      </w:r>
      <w:r w:rsidR="00082074" w:rsidRPr="00082074">
        <w:rPr>
          <w:rFonts w:ascii="Arial" w:hAnsi="Arial" w:cs="Arial"/>
          <w:bCs/>
          <w:sz w:val="22"/>
          <w:szCs w:val="22"/>
        </w:rPr>
        <w:t>5</w:t>
      </w:r>
      <w:r w:rsidRPr="00082074">
        <w:rPr>
          <w:rFonts w:ascii="Arial" w:hAnsi="Arial" w:cs="Arial"/>
          <w:bCs/>
          <w:sz w:val="22"/>
          <w:szCs w:val="22"/>
        </w:rPr>
        <w:t>.</w:t>
      </w:r>
      <w:r w:rsidR="00204163">
        <w:rPr>
          <w:rFonts w:ascii="Arial" w:hAnsi="Arial" w:cs="Arial"/>
          <w:bCs/>
          <w:sz w:val="22"/>
          <w:szCs w:val="22"/>
        </w:rPr>
        <w:t xml:space="preserve"> </w:t>
      </w:r>
      <w:r w:rsidR="003B3602" w:rsidRPr="00082074">
        <w:rPr>
          <w:rFonts w:ascii="Arial" w:hAnsi="Arial" w:cs="Arial"/>
          <w:bCs/>
          <w:sz w:val="22"/>
          <w:szCs w:val="22"/>
        </w:rPr>
        <w:t xml:space="preserve"> </w:t>
      </w:r>
      <w:r w:rsidRPr="00082074">
        <w:rPr>
          <w:rFonts w:ascii="Arial" w:hAnsi="Arial" w:cs="Arial"/>
          <w:bCs/>
          <w:sz w:val="22"/>
          <w:szCs w:val="22"/>
          <w:u w:val="single"/>
        </w:rPr>
        <w:t>Termination</w:t>
      </w:r>
      <w:r w:rsidRPr="00082074">
        <w:rPr>
          <w:rFonts w:ascii="Arial" w:hAnsi="Arial" w:cs="Arial"/>
          <w:bCs/>
          <w:sz w:val="22"/>
          <w:szCs w:val="22"/>
        </w:rPr>
        <w:t>.</w:t>
      </w:r>
      <w:r w:rsidRPr="00082074">
        <w:rPr>
          <w:rFonts w:ascii="Arial" w:hAnsi="Arial" w:cs="Arial"/>
          <w:sz w:val="22"/>
          <w:szCs w:val="22"/>
        </w:rPr>
        <w:t xml:space="preserve"> </w:t>
      </w:r>
      <w:r w:rsidR="008D03E5" w:rsidRPr="00082074">
        <w:rPr>
          <w:rFonts w:ascii="Arial" w:hAnsi="Arial" w:cs="Arial"/>
          <w:sz w:val="22"/>
          <w:szCs w:val="22"/>
        </w:rPr>
        <w:t xml:space="preserve">Either party </w:t>
      </w:r>
      <w:r w:rsidRPr="00082074">
        <w:rPr>
          <w:rFonts w:ascii="Arial" w:hAnsi="Arial" w:cs="Arial"/>
          <w:sz w:val="22"/>
          <w:szCs w:val="22"/>
        </w:rPr>
        <w:t xml:space="preserve">may terminate this Agreement in whole or in part for its </w:t>
      </w:r>
      <w:r w:rsidR="00591076" w:rsidRPr="00082074">
        <w:rPr>
          <w:rFonts w:ascii="Arial" w:hAnsi="Arial" w:cs="Arial"/>
          <w:sz w:val="22"/>
          <w:szCs w:val="22"/>
        </w:rPr>
        <w:t>c</w:t>
      </w:r>
      <w:r w:rsidRPr="00082074">
        <w:rPr>
          <w:rFonts w:ascii="Arial" w:hAnsi="Arial" w:cs="Arial"/>
          <w:iCs/>
          <w:sz w:val="22"/>
          <w:szCs w:val="22"/>
        </w:rPr>
        <w:t>onvenience</w:t>
      </w:r>
      <w:r w:rsidRPr="00082074">
        <w:rPr>
          <w:rFonts w:ascii="Arial" w:hAnsi="Arial" w:cs="Arial"/>
          <w:i/>
          <w:iCs/>
          <w:sz w:val="22"/>
          <w:szCs w:val="22"/>
        </w:rPr>
        <w:t xml:space="preserve">. </w:t>
      </w:r>
      <w:r w:rsidRPr="00082074">
        <w:rPr>
          <w:rFonts w:ascii="Arial" w:hAnsi="Arial" w:cs="Arial"/>
          <w:sz w:val="22"/>
          <w:szCs w:val="22"/>
        </w:rPr>
        <w:t xml:space="preserve">Upon notice of such termination, </w:t>
      </w:r>
      <w:r w:rsidR="00B225E1" w:rsidRPr="00082074">
        <w:rPr>
          <w:rFonts w:ascii="Arial" w:hAnsi="Arial" w:cs="Arial"/>
          <w:sz w:val="22"/>
          <w:szCs w:val="22"/>
        </w:rPr>
        <w:t>Institution of Higher Education</w:t>
      </w:r>
      <w:r w:rsidRPr="00082074">
        <w:rPr>
          <w:rFonts w:ascii="Arial" w:hAnsi="Arial" w:cs="Arial"/>
          <w:sz w:val="22"/>
          <w:szCs w:val="22"/>
        </w:rPr>
        <w:t xml:space="preserve"> </w:t>
      </w:r>
      <w:r w:rsidR="002B2645" w:rsidRPr="00082074">
        <w:rPr>
          <w:rFonts w:ascii="Arial" w:hAnsi="Arial" w:cs="Arial"/>
          <w:sz w:val="22"/>
          <w:szCs w:val="22"/>
        </w:rPr>
        <w:t>will</w:t>
      </w:r>
      <w:r w:rsidRPr="00082074">
        <w:rPr>
          <w:rFonts w:ascii="Arial" w:hAnsi="Arial" w:cs="Arial"/>
          <w:sz w:val="22"/>
          <w:szCs w:val="22"/>
        </w:rPr>
        <w:t xml:space="preserve"> immediately stop all work</w:t>
      </w:r>
      <w:r w:rsidR="00591076" w:rsidRPr="00082074">
        <w:rPr>
          <w:rFonts w:ascii="Arial" w:hAnsi="Arial" w:cs="Arial"/>
          <w:sz w:val="22"/>
          <w:szCs w:val="22"/>
        </w:rPr>
        <w:t>,</w:t>
      </w:r>
      <w:r w:rsidRPr="00082074">
        <w:rPr>
          <w:rFonts w:ascii="Arial" w:hAnsi="Arial" w:cs="Arial"/>
          <w:sz w:val="22"/>
          <w:szCs w:val="22"/>
        </w:rPr>
        <w:t xml:space="preserve"> including shipment of goods. In the event of such termination, </w:t>
      </w:r>
      <w:r w:rsidR="002A154F" w:rsidRPr="00082074">
        <w:rPr>
          <w:rFonts w:ascii="Arial" w:hAnsi="Arial" w:cs="Arial"/>
          <w:sz w:val="22"/>
          <w:szCs w:val="22"/>
        </w:rPr>
        <w:t xml:space="preserve">University will pay </w:t>
      </w:r>
      <w:r w:rsidR="00B225E1" w:rsidRPr="00082074">
        <w:rPr>
          <w:rFonts w:ascii="Arial" w:hAnsi="Arial" w:cs="Arial"/>
          <w:sz w:val="22"/>
          <w:szCs w:val="22"/>
        </w:rPr>
        <w:t>Institution of Higher Education</w:t>
      </w:r>
      <w:r w:rsidRPr="00082074">
        <w:rPr>
          <w:rFonts w:ascii="Arial" w:hAnsi="Arial" w:cs="Arial"/>
          <w:sz w:val="22"/>
          <w:szCs w:val="22"/>
        </w:rPr>
        <w:t xml:space="preserve"> a pro rata or other equitable </w:t>
      </w:r>
      <w:r w:rsidR="002A154F" w:rsidRPr="00082074">
        <w:rPr>
          <w:rFonts w:ascii="Arial" w:hAnsi="Arial" w:cs="Arial"/>
          <w:sz w:val="22"/>
          <w:szCs w:val="22"/>
        </w:rPr>
        <w:t>amount</w:t>
      </w:r>
      <w:r w:rsidRPr="00082074">
        <w:rPr>
          <w:rFonts w:ascii="Arial" w:hAnsi="Arial" w:cs="Arial"/>
          <w:sz w:val="22"/>
          <w:szCs w:val="22"/>
        </w:rPr>
        <w:t xml:space="preserve">. </w:t>
      </w:r>
    </w:p>
    <w:p w:rsidR="00C84FE6" w:rsidRPr="00082074" w:rsidRDefault="00C84FE6" w:rsidP="003B3602">
      <w:pPr>
        <w:tabs>
          <w:tab w:val="left" w:pos="204"/>
        </w:tabs>
        <w:rPr>
          <w:rFonts w:ascii="Arial" w:hAnsi="Arial" w:cs="Arial"/>
          <w:sz w:val="22"/>
          <w:szCs w:val="22"/>
        </w:rPr>
      </w:pPr>
    </w:p>
    <w:p w:rsidR="002A154F" w:rsidRPr="00082074" w:rsidRDefault="00082074" w:rsidP="00082074">
      <w:pPr>
        <w:pStyle w:val="p21"/>
        <w:widowControl/>
        <w:jc w:val="left"/>
        <w:rPr>
          <w:rFonts w:ascii="Arial" w:hAnsi="Arial" w:cs="Arial"/>
          <w:sz w:val="22"/>
          <w:szCs w:val="22"/>
        </w:rPr>
      </w:pPr>
      <w:r w:rsidRPr="00082074">
        <w:rPr>
          <w:rFonts w:ascii="Arial" w:hAnsi="Arial" w:cs="Arial"/>
          <w:sz w:val="22"/>
          <w:szCs w:val="22"/>
        </w:rPr>
        <w:tab/>
      </w:r>
      <w:r w:rsidR="00FF0FAE" w:rsidRPr="00082074">
        <w:rPr>
          <w:rFonts w:ascii="Arial" w:hAnsi="Arial" w:cs="Arial"/>
          <w:sz w:val="22"/>
          <w:szCs w:val="22"/>
        </w:rPr>
        <w:t>4.</w:t>
      </w:r>
      <w:r w:rsidRPr="00082074">
        <w:rPr>
          <w:rFonts w:ascii="Arial" w:hAnsi="Arial" w:cs="Arial"/>
          <w:sz w:val="22"/>
          <w:szCs w:val="22"/>
        </w:rPr>
        <w:t>6</w:t>
      </w:r>
      <w:r w:rsidR="00FF0FAE" w:rsidRPr="00082074">
        <w:rPr>
          <w:rFonts w:ascii="Arial" w:hAnsi="Arial" w:cs="Arial"/>
          <w:sz w:val="22"/>
          <w:szCs w:val="22"/>
        </w:rPr>
        <w:t>.</w:t>
      </w:r>
      <w:r w:rsidR="00204163">
        <w:rPr>
          <w:rFonts w:ascii="Arial" w:hAnsi="Arial" w:cs="Arial"/>
          <w:sz w:val="22"/>
          <w:szCs w:val="22"/>
        </w:rPr>
        <w:t xml:space="preserve"> </w:t>
      </w:r>
      <w:r w:rsidR="00FF0FAE" w:rsidRPr="00082074">
        <w:rPr>
          <w:rFonts w:ascii="Arial" w:hAnsi="Arial" w:cs="Arial"/>
          <w:sz w:val="22"/>
          <w:szCs w:val="22"/>
        </w:rPr>
        <w:t xml:space="preserve"> </w:t>
      </w:r>
      <w:r w:rsidR="00FF0FAE" w:rsidRPr="00082074">
        <w:rPr>
          <w:rFonts w:ascii="Arial" w:hAnsi="Arial" w:cs="Arial"/>
          <w:sz w:val="22"/>
          <w:szCs w:val="22"/>
          <w:u w:val="single"/>
        </w:rPr>
        <w:t>Responsibility</w:t>
      </w:r>
      <w:r w:rsidR="00E477E7" w:rsidRPr="00082074">
        <w:rPr>
          <w:rFonts w:ascii="Arial" w:hAnsi="Arial" w:cs="Arial"/>
          <w:sz w:val="22"/>
          <w:szCs w:val="22"/>
        </w:rPr>
        <w:t>.</w:t>
      </w:r>
      <w:r w:rsidR="002A154F" w:rsidRPr="00082074">
        <w:rPr>
          <w:rFonts w:ascii="Arial" w:hAnsi="Arial" w:cs="Arial"/>
          <w:sz w:val="22"/>
          <w:szCs w:val="22"/>
        </w:rPr>
        <w:t xml:space="preserve"> Subject to law applicable to a party in its home state</w:t>
      </w:r>
      <w:r w:rsidR="00E477E7" w:rsidRPr="00082074">
        <w:rPr>
          <w:rFonts w:ascii="Arial" w:hAnsi="Arial" w:cs="Arial"/>
          <w:sz w:val="22"/>
          <w:szCs w:val="22"/>
        </w:rPr>
        <w:t>, each party will be responsible for its o</w:t>
      </w:r>
      <w:r w:rsidR="002A154F" w:rsidRPr="00082074">
        <w:rPr>
          <w:rFonts w:ascii="Arial" w:hAnsi="Arial" w:cs="Arial"/>
          <w:sz w:val="22"/>
          <w:szCs w:val="22"/>
        </w:rPr>
        <w:t>wn acts and the results thereof</w:t>
      </w:r>
      <w:r w:rsidR="00E477E7" w:rsidRPr="00082074">
        <w:rPr>
          <w:rFonts w:ascii="Arial" w:hAnsi="Arial" w:cs="Arial"/>
          <w:sz w:val="22"/>
          <w:szCs w:val="22"/>
        </w:rPr>
        <w:t xml:space="preserve">. Each party will assume all risk and liability to itself, its agents or employees for any injury to persons or property resulting in any manner from the conduct of its own operations and the operations of its agents or employees, and for any </w:t>
      </w:r>
      <w:r w:rsidR="002A154F" w:rsidRPr="00082074">
        <w:rPr>
          <w:rFonts w:ascii="Arial" w:hAnsi="Arial" w:cs="Arial"/>
          <w:sz w:val="22"/>
          <w:szCs w:val="22"/>
        </w:rPr>
        <w:t>direct</w:t>
      </w:r>
      <w:r w:rsidR="00E477E7" w:rsidRPr="00082074">
        <w:rPr>
          <w:rFonts w:ascii="Arial" w:hAnsi="Arial" w:cs="Arial"/>
          <w:sz w:val="22"/>
          <w:szCs w:val="22"/>
        </w:rPr>
        <w:t xml:space="preserve"> damage caused thereby during the performance of this Agreement. </w:t>
      </w:r>
      <w:r w:rsidR="002A154F" w:rsidRPr="00082074">
        <w:rPr>
          <w:rFonts w:ascii="Arial" w:hAnsi="Arial" w:cs="Arial"/>
          <w:sz w:val="22"/>
          <w:szCs w:val="22"/>
        </w:rPr>
        <w:t>IN NO EVENT WILL A PARTY BE LIABLE FOR ANY INDIRECT, CONSEQUENTIAL, INCIDENTAL, LOST PROFITS OR LIKE EXPECTANCY DAMAGES ARISING OUT OF THE AGREEMENT. UNIVERSITY’S MAXIMUM OBLIGATION UNDER THIS AGREEMENT WILL NOT EXCEED THE AMOUNT SET FORTH IN SECTION 3.</w:t>
      </w:r>
    </w:p>
    <w:p w:rsidR="002A154F" w:rsidRPr="00082074" w:rsidRDefault="002A154F" w:rsidP="002A154F">
      <w:pPr>
        <w:ind w:firstLine="270"/>
        <w:rPr>
          <w:rFonts w:ascii="Arial" w:hAnsi="Arial" w:cs="Arial"/>
          <w:sz w:val="22"/>
          <w:szCs w:val="22"/>
        </w:rPr>
      </w:pPr>
    </w:p>
    <w:p w:rsidR="00C84FE6" w:rsidRPr="00082074" w:rsidRDefault="00C84FE6" w:rsidP="00082074">
      <w:pPr>
        <w:autoSpaceDE w:val="0"/>
        <w:autoSpaceDN w:val="0"/>
        <w:adjustRightInd w:val="0"/>
        <w:ind w:firstLine="720"/>
        <w:rPr>
          <w:rFonts w:ascii="Arial" w:hAnsi="Arial" w:cs="Arial"/>
          <w:sz w:val="22"/>
          <w:szCs w:val="22"/>
        </w:rPr>
      </w:pPr>
      <w:r w:rsidRPr="00082074">
        <w:rPr>
          <w:rFonts w:ascii="Arial" w:hAnsi="Arial" w:cs="Arial"/>
          <w:sz w:val="22"/>
          <w:szCs w:val="22"/>
        </w:rPr>
        <w:t>4.</w:t>
      </w:r>
      <w:r w:rsidR="00082074" w:rsidRPr="00082074">
        <w:rPr>
          <w:rFonts w:ascii="Arial" w:hAnsi="Arial" w:cs="Arial"/>
          <w:sz w:val="22"/>
          <w:szCs w:val="22"/>
        </w:rPr>
        <w:t>7</w:t>
      </w:r>
      <w:r w:rsidR="003B3602" w:rsidRPr="00082074">
        <w:rPr>
          <w:rFonts w:ascii="Arial" w:hAnsi="Arial" w:cs="Arial"/>
          <w:sz w:val="22"/>
          <w:szCs w:val="22"/>
        </w:rPr>
        <w:t xml:space="preserve">. </w:t>
      </w:r>
      <w:r w:rsidR="00204163">
        <w:rPr>
          <w:rFonts w:ascii="Arial" w:hAnsi="Arial" w:cs="Arial"/>
          <w:sz w:val="22"/>
          <w:szCs w:val="22"/>
        </w:rPr>
        <w:t xml:space="preserve"> </w:t>
      </w:r>
      <w:r w:rsidRPr="00082074">
        <w:rPr>
          <w:rFonts w:ascii="Arial" w:hAnsi="Arial" w:cs="Arial"/>
          <w:bCs w:val="0"/>
          <w:sz w:val="22"/>
          <w:szCs w:val="22"/>
          <w:u w:val="single"/>
        </w:rPr>
        <w:t xml:space="preserve">Independent </w:t>
      </w:r>
      <w:r w:rsidR="00082074">
        <w:rPr>
          <w:rFonts w:ascii="Arial" w:hAnsi="Arial" w:cs="Arial"/>
          <w:bCs w:val="0"/>
          <w:sz w:val="22"/>
          <w:szCs w:val="22"/>
          <w:u w:val="single"/>
        </w:rPr>
        <w:t>C</w:t>
      </w:r>
      <w:r w:rsidR="002A154F" w:rsidRPr="00082074">
        <w:rPr>
          <w:rFonts w:ascii="Arial" w:hAnsi="Arial" w:cs="Arial"/>
          <w:bCs w:val="0"/>
          <w:sz w:val="22"/>
          <w:szCs w:val="22"/>
          <w:u w:val="single"/>
        </w:rPr>
        <w:t>ontractors</w:t>
      </w:r>
      <w:r w:rsidRPr="00082074">
        <w:rPr>
          <w:rFonts w:ascii="Arial" w:hAnsi="Arial" w:cs="Arial"/>
          <w:sz w:val="22"/>
          <w:szCs w:val="22"/>
        </w:rPr>
        <w:t xml:space="preserve">. </w:t>
      </w:r>
      <w:r w:rsidR="00797BDF" w:rsidRPr="00082074">
        <w:rPr>
          <w:rFonts w:ascii="Arial" w:hAnsi="Arial" w:cs="Arial"/>
          <w:color w:val="000000"/>
          <w:sz w:val="22"/>
          <w:szCs w:val="22"/>
        </w:rPr>
        <w:t xml:space="preserve">The relationship between the parties is solely that of independent </w:t>
      </w:r>
      <w:r w:rsidR="002A154F" w:rsidRPr="00082074">
        <w:rPr>
          <w:rFonts w:ascii="Arial" w:hAnsi="Arial" w:cs="Arial"/>
          <w:color w:val="000000"/>
          <w:sz w:val="22"/>
          <w:szCs w:val="22"/>
        </w:rPr>
        <w:t>contractors</w:t>
      </w:r>
      <w:r w:rsidR="00797BDF" w:rsidRPr="00082074">
        <w:rPr>
          <w:rFonts w:ascii="Arial" w:hAnsi="Arial" w:cs="Arial"/>
          <w:color w:val="000000"/>
          <w:sz w:val="22"/>
          <w:szCs w:val="22"/>
        </w:rPr>
        <w:t xml:space="preserve">. Neither </w:t>
      </w:r>
      <w:r w:rsidR="002A154F" w:rsidRPr="00082074">
        <w:rPr>
          <w:rFonts w:ascii="Arial" w:hAnsi="Arial" w:cs="Arial"/>
          <w:color w:val="000000"/>
          <w:sz w:val="22"/>
          <w:szCs w:val="22"/>
        </w:rPr>
        <w:t>may</w:t>
      </w:r>
      <w:r w:rsidR="00797BDF" w:rsidRPr="00082074">
        <w:rPr>
          <w:rFonts w:ascii="Arial" w:hAnsi="Arial" w:cs="Arial"/>
          <w:color w:val="000000"/>
          <w:sz w:val="22"/>
          <w:szCs w:val="22"/>
        </w:rPr>
        <w:t xml:space="preserve"> bind the other in any manner, and shall not represent or imply that it has such authority</w:t>
      </w:r>
      <w:r w:rsidRPr="00082074">
        <w:rPr>
          <w:rFonts w:ascii="Arial" w:hAnsi="Arial" w:cs="Arial"/>
          <w:sz w:val="22"/>
          <w:szCs w:val="22"/>
        </w:rPr>
        <w:t xml:space="preserve"> </w:t>
      </w:r>
    </w:p>
    <w:p w:rsidR="00B9427D" w:rsidRPr="00082074" w:rsidRDefault="00B9427D" w:rsidP="00B9427D">
      <w:pPr>
        <w:autoSpaceDE w:val="0"/>
        <w:autoSpaceDN w:val="0"/>
        <w:adjustRightInd w:val="0"/>
        <w:rPr>
          <w:rFonts w:ascii="Arial" w:hAnsi="Arial" w:cs="Arial"/>
          <w:sz w:val="22"/>
          <w:szCs w:val="22"/>
        </w:rPr>
      </w:pPr>
    </w:p>
    <w:p w:rsidR="00C84FE6" w:rsidRPr="00082074" w:rsidRDefault="00C84FE6" w:rsidP="00082074">
      <w:pPr>
        <w:pStyle w:val="p21"/>
        <w:widowControl/>
        <w:ind w:firstLine="720"/>
        <w:jc w:val="left"/>
        <w:rPr>
          <w:rFonts w:ascii="Arial" w:hAnsi="Arial" w:cs="Arial"/>
          <w:sz w:val="22"/>
          <w:szCs w:val="22"/>
        </w:rPr>
      </w:pPr>
      <w:r w:rsidRPr="00082074">
        <w:rPr>
          <w:rFonts w:ascii="Arial" w:hAnsi="Arial" w:cs="Arial"/>
          <w:sz w:val="22"/>
          <w:szCs w:val="22"/>
        </w:rPr>
        <w:t>4.</w:t>
      </w:r>
      <w:r w:rsidR="00082074" w:rsidRPr="00082074">
        <w:rPr>
          <w:rFonts w:ascii="Arial" w:hAnsi="Arial" w:cs="Arial"/>
          <w:sz w:val="22"/>
          <w:szCs w:val="22"/>
        </w:rPr>
        <w:t>8</w:t>
      </w:r>
      <w:r w:rsidRPr="00082074">
        <w:rPr>
          <w:rFonts w:ascii="Arial" w:hAnsi="Arial" w:cs="Arial"/>
          <w:sz w:val="22"/>
          <w:szCs w:val="22"/>
        </w:rPr>
        <w:t>.</w:t>
      </w:r>
      <w:r w:rsidR="003B3602" w:rsidRPr="00082074">
        <w:rPr>
          <w:rFonts w:ascii="Arial" w:hAnsi="Arial" w:cs="Arial"/>
          <w:sz w:val="22"/>
          <w:szCs w:val="22"/>
        </w:rPr>
        <w:t xml:space="preserve"> </w:t>
      </w:r>
      <w:r w:rsidR="00204163">
        <w:rPr>
          <w:rFonts w:ascii="Arial" w:hAnsi="Arial" w:cs="Arial"/>
          <w:sz w:val="22"/>
          <w:szCs w:val="22"/>
        </w:rPr>
        <w:t xml:space="preserve"> </w:t>
      </w:r>
      <w:r w:rsidRPr="00082074">
        <w:rPr>
          <w:rFonts w:ascii="Arial" w:hAnsi="Arial" w:cs="Arial"/>
          <w:bCs/>
          <w:sz w:val="22"/>
          <w:szCs w:val="22"/>
          <w:u w:val="single"/>
        </w:rPr>
        <w:t>Non-Waiver</w:t>
      </w:r>
      <w:r w:rsidRPr="00082074">
        <w:rPr>
          <w:rFonts w:ascii="Arial" w:hAnsi="Arial" w:cs="Arial"/>
          <w:sz w:val="22"/>
          <w:szCs w:val="22"/>
        </w:rPr>
        <w:t xml:space="preserve">. No waiver by a party of any default or nonperformance </w:t>
      </w:r>
      <w:r w:rsidR="002B2645" w:rsidRPr="00082074">
        <w:rPr>
          <w:rFonts w:ascii="Arial" w:hAnsi="Arial" w:cs="Arial"/>
          <w:sz w:val="22"/>
          <w:szCs w:val="22"/>
        </w:rPr>
        <w:t>will</w:t>
      </w:r>
      <w:r w:rsidRPr="00082074">
        <w:rPr>
          <w:rFonts w:ascii="Arial" w:hAnsi="Arial" w:cs="Arial"/>
          <w:sz w:val="22"/>
          <w:szCs w:val="22"/>
        </w:rPr>
        <w:t xml:space="preserve"> be deemed a waiver of any subsequent default or nonperformance.</w:t>
      </w:r>
    </w:p>
    <w:p w:rsidR="00C84FE6" w:rsidRPr="00082074" w:rsidRDefault="00C84FE6" w:rsidP="0054012F">
      <w:pPr>
        <w:ind w:firstLine="270"/>
        <w:rPr>
          <w:rFonts w:ascii="Arial" w:hAnsi="Arial" w:cs="Arial"/>
          <w:sz w:val="22"/>
          <w:szCs w:val="22"/>
        </w:rPr>
      </w:pPr>
    </w:p>
    <w:p w:rsidR="00C84FE6" w:rsidRPr="00082074" w:rsidRDefault="00C84FE6" w:rsidP="00082074">
      <w:pPr>
        <w:pStyle w:val="p21"/>
        <w:widowControl/>
        <w:ind w:firstLine="720"/>
        <w:jc w:val="left"/>
        <w:rPr>
          <w:rFonts w:ascii="Arial" w:hAnsi="Arial" w:cs="Arial"/>
          <w:sz w:val="22"/>
          <w:szCs w:val="22"/>
        </w:rPr>
      </w:pPr>
      <w:r w:rsidRPr="00082074">
        <w:rPr>
          <w:rFonts w:ascii="Arial" w:hAnsi="Arial" w:cs="Arial"/>
          <w:sz w:val="22"/>
          <w:szCs w:val="22"/>
        </w:rPr>
        <w:t>4.</w:t>
      </w:r>
      <w:r w:rsidR="00082074" w:rsidRPr="00082074">
        <w:rPr>
          <w:rFonts w:ascii="Arial" w:hAnsi="Arial" w:cs="Arial"/>
          <w:sz w:val="22"/>
          <w:szCs w:val="22"/>
        </w:rPr>
        <w:t>9</w:t>
      </w:r>
      <w:r w:rsidRPr="00082074">
        <w:rPr>
          <w:rFonts w:ascii="Arial" w:hAnsi="Arial" w:cs="Arial"/>
          <w:sz w:val="22"/>
          <w:szCs w:val="22"/>
        </w:rPr>
        <w:t>.</w:t>
      </w:r>
      <w:r w:rsidR="00204163">
        <w:rPr>
          <w:rFonts w:ascii="Arial" w:hAnsi="Arial" w:cs="Arial"/>
          <w:sz w:val="22"/>
          <w:szCs w:val="22"/>
        </w:rPr>
        <w:t xml:space="preserve"> </w:t>
      </w:r>
      <w:r w:rsidR="003B3602" w:rsidRPr="00082074">
        <w:rPr>
          <w:rFonts w:ascii="Arial" w:hAnsi="Arial" w:cs="Arial"/>
          <w:sz w:val="22"/>
          <w:szCs w:val="22"/>
        </w:rPr>
        <w:t xml:space="preserve"> </w:t>
      </w:r>
      <w:r w:rsidRPr="00082074">
        <w:rPr>
          <w:rFonts w:ascii="Arial" w:hAnsi="Arial" w:cs="Arial"/>
          <w:bCs/>
          <w:sz w:val="22"/>
          <w:szCs w:val="22"/>
          <w:u w:val="single"/>
        </w:rPr>
        <w:t>Audit and Retention of Books and Records</w:t>
      </w:r>
      <w:r w:rsidRPr="00082074">
        <w:rPr>
          <w:rFonts w:ascii="Arial" w:hAnsi="Arial" w:cs="Arial"/>
          <w:bCs/>
          <w:sz w:val="22"/>
          <w:szCs w:val="22"/>
        </w:rPr>
        <w:t>.</w:t>
      </w:r>
      <w:r w:rsidRPr="00082074">
        <w:rPr>
          <w:rFonts w:ascii="Arial" w:hAnsi="Arial" w:cs="Arial"/>
          <w:sz w:val="22"/>
          <w:szCs w:val="22"/>
        </w:rPr>
        <w:t xml:space="preserve"> University </w:t>
      </w:r>
      <w:r w:rsidR="00D662AB" w:rsidRPr="00082074">
        <w:rPr>
          <w:rFonts w:ascii="Arial" w:hAnsi="Arial" w:cs="Arial"/>
          <w:sz w:val="22"/>
          <w:szCs w:val="22"/>
        </w:rPr>
        <w:t>may</w:t>
      </w:r>
      <w:r w:rsidRPr="00082074">
        <w:rPr>
          <w:rFonts w:ascii="Arial" w:hAnsi="Arial" w:cs="Arial"/>
          <w:sz w:val="22"/>
          <w:szCs w:val="22"/>
        </w:rPr>
        <w:t xml:space="preserve"> inspect and copy books, records, and documents (in whatever medium they exist) </w:t>
      </w:r>
      <w:r w:rsidR="00D662AB" w:rsidRPr="00082074">
        <w:rPr>
          <w:rFonts w:ascii="Arial" w:hAnsi="Arial" w:cs="Arial"/>
          <w:sz w:val="22"/>
          <w:szCs w:val="22"/>
        </w:rPr>
        <w:t>and</w:t>
      </w:r>
      <w:r w:rsidRPr="00082074">
        <w:rPr>
          <w:rFonts w:ascii="Arial" w:hAnsi="Arial" w:cs="Arial"/>
          <w:sz w:val="22"/>
          <w:szCs w:val="22"/>
        </w:rPr>
        <w:t xml:space="preserve"> accounting procedures and practices of </w:t>
      </w:r>
      <w:r w:rsidR="00B225E1" w:rsidRPr="00082074">
        <w:rPr>
          <w:rFonts w:ascii="Arial" w:hAnsi="Arial" w:cs="Arial"/>
          <w:sz w:val="22"/>
          <w:szCs w:val="22"/>
        </w:rPr>
        <w:t>Institution of Higher Education</w:t>
      </w:r>
      <w:r w:rsidRPr="00082074">
        <w:rPr>
          <w:rFonts w:ascii="Arial" w:hAnsi="Arial" w:cs="Arial"/>
          <w:sz w:val="22"/>
          <w:szCs w:val="22"/>
        </w:rPr>
        <w:t xml:space="preserve">, its agents, and </w:t>
      </w:r>
      <w:r w:rsidR="002A154F" w:rsidRPr="00082074">
        <w:rPr>
          <w:rFonts w:ascii="Arial" w:hAnsi="Arial" w:cs="Arial"/>
          <w:sz w:val="22"/>
          <w:szCs w:val="22"/>
        </w:rPr>
        <w:t>subcontractors</w:t>
      </w:r>
      <w:r w:rsidR="00D662AB" w:rsidRPr="00082074">
        <w:rPr>
          <w:rFonts w:ascii="Arial" w:hAnsi="Arial" w:cs="Arial"/>
          <w:sz w:val="22"/>
          <w:szCs w:val="22"/>
        </w:rPr>
        <w:t xml:space="preserve"> solely</w:t>
      </w:r>
      <w:r w:rsidRPr="00082074">
        <w:rPr>
          <w:rFonts w:ascii="Arial" w:hAnsi="Arial" w:cs="Arial"/>
          <w:sz w:val="22"/>
          <w:szCs w:val="22"/>
        </w:rPr>
        <w:t xml:space="preserve"> to verify </w:t>
      </w:r>
      <w:r w:rsidR="00B225E1" w:rsidRPr="00082074">
        <w:rPr>
          <w:rFonts w:ascii="Arial" w:hAnsi="Arial" w:cs="Arial"/>
          <w:sz w:val="22"/>
          <w:szCs w:val="22"/>
        </w:rPr>
        <w:t>Institution of Higher Education</w:t>
      </w:r>
      <w:r w:rsidRPr="00082074">
        <w:rPr>
          <w:rFonts w:ascii="Arial" w:hAnsi="Arial" w:cs="Arial"/>
          <w:sz w:val="22"/>
          <w:szCs w:val="22"/>
        </w:rPr>
        <w:t xml:space="preserve">’s performance and expenses submitted pursuant to this Agreement. </w:t>
      </w:r>
      <w:r w:rsidR="00B225E1" w:rsidRPr="00082074">
        <w:rPr>
          <w:rFonts w:ascii="Arial" w:hAnsi="Arial" w:cs="Arial"/>
          <w:sz w:val="22"/>
          <w:szCs w:val="22"/>
        </w:rPr>
        <w:t>Institution of Higher Education</w:t>
      </w:r>
      <w:r w:rsidRPr="00082074">
        <w:rPr>
          <w:rFonts w:ascii="Arial" w:hAnsi="Arial" w:cs="Arial"/>
          <w:sz w:val="22"/>
          <w:szCs w:val="22"/>
        </w:rPr>
        <w:t xml:space="preserve"> </w:t>
      </w:r>
      <w:r w:rsidR="002B2645" w:rsidRPr="00082074">
        <w:rPr>
          <w:rFonts w:ascii="Arial" w:hAnsi="Arial" w:cs="Arial"/>
          <w:sz w:val="22"/>
          <w:szCs w:val="22"/>
        </w:rPr>
        <w:t>will</w:t>
      </w:r>
      <w:r w:rsidRPr="00082074">
        <w:rPr>
          <w:rFonts w:ascii="Arial" w:hAnsi="Arial" w:cs="Arial"/>
          <w:sz w:val="22"/>
          <w:szCs w:val="22"/>
        </w:rPr>
        <w:t xml:space="preserve"> make such items available for inspection during normal business hours at </w:t>
      </w:r>
      <w:r w:rsidR="00B225E1" w:rsidRPr="00082074">
        <w:rPr>
          <w:rFonts w:ascii="Arial" w:hAnsi="Arial" w:cs="Arial"/>
          <w:sz w:val="22"/>
          <w:szCs w:val="22"/>
        </w:rPr>
        <w:t>Institution of Higher Education</w:t>
      </w:r>
      <w:r w:rsidRPr="00082074">
        <w:rPr>
          <w:rFonts w:ascii="Arial" w:hAnsi="Arial" w:cs="Arial"/>
          <w:sz w:val="22"/>
          <w:szCs w:val="22"/>
        </w:rPr>
        <w:t xml:space="preserve">’s place of business. All such items </w:t>
      </w:r>
      <w:r w:rsidR="002B2645" w:rsidRPr="00082074">
        <w:rPr>
          <w:rFonts w:ascii="Arial" w:hAnsi="Arial" w:cs="Arial"/>
          <w:sz w:val="22"/>
          <w:szCs w:val="22"/>
        </w:rPr>
        <w:t>will</w:t>
      </w:r>
      <w:r w:rsidRPr="00082074">
        <w:rPr>
          <w:rFonts w:ascii="Arial" w:hAnsi="Arial" w:cs="Arial"/>
          <w:sz w:val="22"/>
          <w:szCs w:val="22"/>
        </w:rPr>
        <w:t xml:space="preserve"> be retained by </w:t>
      </w:r>
      <w:r w:rsidR="00B225E1" w:rsidRPr="00082074">
        <w:rPr>
          <w:rFonts w:ascii="Arial" w:hAnsi="Arial" w:cs="Arial"/>
          <w:sz w:val="22"/>
          <w:szCs w:val="22"/>
        </w:rPr>
        <w:t>Institution of Higher Education</w:t>
      </w:r>
      <w:r w:rsidRPr="00082074">
        <w:rPr>
          <w:rFonts w:ascii="Arial" w:hAnsi="Arial" w:cs="Arial"/>
          <w:sz w:val="22"/>
          <w:szCs w:val="22"/>
        </w:rPr>
        <w:t xml:space="preserve"> during the term of this Agreement and for a period of three (3) years after the delivery of the </w:t>
      </w:r>
      <w:r w:rsidR="005D717B" w:rsidRPr="00082074">
        <w:rPr>
          <w:rFonts w:ascii="Arial" w:hAnsi="Arial" w:cs="Arial"/>
          <w:sz w:val="22"/>
          <w:szCs w:val="22"/>
        </w:rPr>
        <w:t>Services</w:t>
      </w:r>
      <w:r w:rsidRPr="00082074">
        <w:rPr>
          <w:rFonts w:ascii="Arial" w:hAnsi="Arial" w:cs="Arial"/>
          <w:sz w:val="22"/>
          <w:szCs w:val="22"/>
        </w:rPr>
        <w:t xml:space="preserve">. Any items relating to a claim arising out of the performance of this Agreement </w:t>
      </w:r>
      <w:r w:rsidR="002B2645" w:rsidRPr="00082074">
        <w:rPr>
          <w:rFonts w:ascii="Arial" w:hAnsi="Arial" w:cs="Arial"/>
          <w:sz w:val="22"/>
          <w:szCs w:val="22"/>
        </w:rPr>
        <w:t>will</w:t>
      </w:r>
      <w:r w:rsidRPr="00082074">
        <w:rPr>
          <w:rFonts w:ascii="Arial" w:hAnsi="Arial" w:cs="Arial"/>
          <w:sz w:val="22"/>
          <w:szCs w:val="22"/>
        </w:rPr>
        <w:t xml:space="preserve"> be retained by </w:t>
      </w:r>
      <w:r w:rsidR="00B225E1" w:rsidRPr="00082074">
        <w:rPr>
          <w:rFonts w:ascii="Arial" w:hAnsi="Arial" w:cs="Arial"/>
          <w:sz w:val="22"/>
          <w:szCs w:val="22"/>
        </w:rPr>
        <w:t>Institution of Higher Education</w:t>
      </w:r>
      <w:r w:rsidRPr="00082074">
        <w:rPr>
          <w:rFonts w:ascii="Arial" w:hAnsi="Arial" w:cs="Arial"/>
          <w:sz w:val="22"/>
          <w:szCs w:val="22"/>
        </w:rPr>
        <w:t xml:space="preserve">, its agents and </w:t>
      </w:r>
      <w:r w:rsidR="002A154F" w:rsidRPr="00082074">
        <w:rPr>
          <w:rFonts w:ascii="Arial" w:hAnsi="Arial" w:cs="Arial"/>
          <w:sz w:val="22"/>
          <w:szCs w:val="22"/>
        </w:rPr>
        <w:t>subcontractors</w:t>
      </w:r>
      <w:r w:rsidRPr="00082074">
        <w:rPr>
          <w:rFonts w:ascii="Arial" w:hAnsi="Arial" w:cs="Arial"/>
          <w:sz w:val="22"/>
          <w:szCs w:val="22"/>
        </w:rPr>
        <w:t xml:space="preserve"> until the claim has been resolved.</w:t>
      </w:r>
    </w:p>
    <w:p w:rsidR="00C84FE6" w:rsidRPr="00082074" w:rsidRDefault="00C84FE6" w:rsidP="0054012F">
      <w:pPr>
        <w:ind w:firstLine="270"/>
        <w:rPr>
          <w:rFonts w:ascii="Arial" w:hAnsi="Arial" w:cs="Arial"/>
          <w:sz w:val="22"/>
          <w:szCs w:val="22"/>
        </w:rPr>
      </w:pPr>
    </w:p>
    <w:p w:rsidR="00471910" w:rsidRPr="00082074" w:rsidRDefault="00C84FE6" w:rsidP="00082074">
      <w:pPr>
        <w:pStyle w:val="p21"/>
        <w:widowControl/>
        <w:ind w:firstLine="720"/>
        <w:jc w:val="left"/>
        <w:rPr>
          <w:rFonts w:ascii="Arial" w:hAnsi="Arial" w:cs="Arial"/>
          <w:sz w:val="22"/>
          <w:szCs w:val="22"/>
        </w:rPr>
      </w:pPr>
      <w:r w:rsidRPr="00082074">
        <w:rPr>
          <w:rFonts w:ascii="Arial" w:hAnsi="Arial" w:cs="Arial"/>
          <w:sz w:val="22"/>
          <w:szCs w:val="22"/>
        </w:rPr>
        <w:lastRenderedPageBreak/>
        <w:t>4.</w:t>
      </w:r>
      <w:r w:rsidR="00082074" w:rsidRPr="00082074">
        <w:rPr>
          <w:rFonts w:ascii="Arial" w:hAnsi="Arial" w:cs="Arial"/>
          <w:sz w:val="22"/>
          <w:szCs w:val="22"/>
        </w:rPr>
        <w:t>10</w:t>
      </w:r>
      <w:r w:rsidRPr="00082074">
        <w:rPr>
          <w:rFonts w:ascii="Arial" w:hAnsi="Arial" w:cs="Arial"/>
          <w:sz w:val="22"/>
          <w:szCs w:val="22"/>
        </w:rPr>
        <w:t>.</w:t>
      </w:r>
      <w:r w:rsidR="003B3602" w:rsidRPr="00082074">
        <w:rPr>
          <w:rFonts w:ascii="Arial" w:hAnsi="Arial" w:cs="Arial"/>
          <w:sz w:val="22"/>
          <w:szCs w:val="22"/>
        </w:rPr>
        <w:t xml:space="preserve"> </w:t>
      </w:r>
      <w:r w:rsidR="00204163">
        <w:rPr>
          <w:rFonts w:ascii="Arial" w:hAnsi="Arial" w:cs="Arial"/>
          <w:sz w:val="22"/>
          <w:szCs w:val="22"/>
        </w:rPr>
        <w:t xml:space="preserve"> </w:t>
      </w:r>
      <w:r w:rsidRPr="00082074">
        <w:rPr>
          <w:rFonts w:ascii="Arial" w:hAnsi="Arial" w:cs="Arial"/>
          <w:bCs/>
          <w:sz w:val="22"/>
          <w:szCs w:val="22"/>
          <w:u w:val="single"/>
        </w:rPr>
        <w:t>Information</w:t>
      </w:r>
      <w:r w:rsidRPr="00082074">
        <w:rPr>
          <w:rFonts w:ascii="Arial" w:hAnsi="Arial" w:cs="Arial"/>
          <w:bCs/>
          <w:sz w:val="22"/>
          <w:szCs w:val="22"/>
        </w:rPr>
        <w:t>.</w:t>
      </w:r>
      <w:r w:rsidRPr="00082074">
        <w:rPr>
          <w:rFonts w:ascii="Arial" w:hAnsi="Arial" w:cs="Arial"/>
          <w:sz w:val="22"/>
          <w:szCs w:val="22"/>
        </w:rPr>
        <w:t xml:space="preserve"> </w:t>
      </w:r>
      <w:r w:rsidR="009E36EB" w:rsidRPr="00082074">
        <w:rPr>
          <w:rFonts w:ascii="Arial" w:hAnsi="Arial" w:cs="Arial"/>
          <w:sz w:val="22"/>
          <w:szCs w:val="22"/>
        </w:rPr>
        <w:t>A</w:t>
      </w:r>
      <w:r w:rsidRPr="00082074">
        <w:rPr>
          <w:rFonts w:ascii="Arial" w:hAnsi="Arial" w:cs="Arial"/>
          <w:sz w:val="22"/>
          <w:szCs w:val="22"/>
        </w:rPr>
        <w:t xml:space="preserve">ny </w:t>
      </w:r>
      <w:r w:rsidR="009E36EB" w:rsidRPr="00082074">
        <w:rPr>
          <w:rFonts w:ascii="Arial" w:hAnsi="Arial" w:cs="Arial"/>
          <w:sz w:val="22"/>
          <w:szCs w:val="22"/>
        </w:rPr>
        <w:t xml:space="preserve">Non-public </w:t>
      </w:r>
      <w:r w:rsidRPr="00082074">
        <w:rPr>
          <w:rFonts w:ascii="Arial" w:hAnsi="Arial" w:cs="Arial"/>
          <w:sz w:val="22"/>
          <w:szCs w:val="22"/>
        </w:rPr>
        <w:t xml:space="preserve">information </w:t>
      </w:r>
      <w:r w:rsidR="009E36EB" w:rsidRPr="00082074">
        <w:rPr>
          <w:rFonts w:ascii="Arial" w:hAnsi="Arial" w:cs="Arial"/>
          <w:sz w:val="22"/>
          <w:szCs w:val="22"/>
        </w:rPr>
        <w:t xml:space="preserve">a party </w:t>
      </w:r>
      <w:r w:rsidRPr="00082074">
        <w:rPr>
          <w:rFonts w:ascii="Arial" w:hAnsi="Arial" w:cs="Arial"/>
          <w:sz w:val="22"/>
          <w:szCs w:val="22"/>
        </w:rPr>
        <w:t xml:space="preserve">receives </w:t>
      </w:r>
      <w:r w:rsidR="009E36EB" w:rsidRPr="00082074">
        <w:rPr>
          <w:rFonts w:ascii="Arial" w:hAnsi="Arial" w:cs="Arial"/>
          <w:sz w:val="22"/>
          <w:szCs w:val="22"/>
        </w:rPr>
        <w:t xml:space="preserve">from the other </w:t>
      </w:r>
      <w:r w:rsidR="002B2645" w:rsidRPr="00082074">
        <w:rPr>
          <w:rFonts w:ascii="Arial" w:hAnsi="Arial" w:cs="Arial"/>
          <w:sz w:val="22"/>
          <w:szCs w:val="22"/>
        </w:rPr>
        <w:t>will</w:t>
      </w:r>
      <w:r w:rsidRPr="00082074">
        <w:rPr>
          <w:rFonts w:ascii="Arial" w:hAnsi="Arial" w:cs="Arial"/>
          <w:sz w:val="22"/>
          <w:szCs w:val="22"/>
        </w:rPr>
        <w:t xml:space="preserve"> be kept confidential and in conformance with all </w:t>
      </w:r>
      <w:r w:rsidR="009E36EB" w:rsidRPr="00082074">
        <w:rPr>
          <w:rFonts w:ascii="Arial" w:hAnsi="Arial" w:cs="Arial"/>
          <w:sz w:val="22"/>
          <w:szCs w:val="22"/>
        </w:rPr>
        <w:t xml:space="preserve">applicable state and federal laws. </w:t>
      </w:r>
      <w:r w:rsidR="00DD7BA0" w:rsidRPr="00082074">
        <w:rPr>
          <w:rFonts w:ascii="Arial" w:hAnsi="Arial" w:cs="Arial"/>
          <w:sz w:val="22"/>
          <w:szCs w:val="22"/>
        </w:rPr>
        <w:t>Within fifteen (15) days of request</w:t>
      </w:r>
      <w:r w:rsidR="009E36EB" w:rsidRPr="00082074">
        <w:rPr>
          <w:rFonts w:ascii="Arial" w:hAnsi="Arial" w:cs="Arial"/>
          <w:sz w:val="22"/>
          <w:szCs w:val="22"/>
        </w:rPr>
        <w:t xml:space="preserve">, each </w:t>
      </w:r>
      <w:r w:rsidR="00DD7BA0" w:rsidRPr="00082074">
        <w:rPr>
          <w:rFonts w:ascii="Arial" w:hAnsi="Arial" w:cs="Arial"/>
          <w:sz w:val="22"/>
          <w:szCs w:val="22"/>
        </w:rPr>
        <w:t xml:space="preserve">will return </w:t>
      </w:r>
      <w:r w:rsidR="009E36EB" w:rsidRPr="00082074">
        <w:rPr>
          <w:rFonts w:ascii="Arial" w:hAnsi="Arial" w:cs="Arial"/>
          <w:sz w:val="22"/>
          <w:szCs w:val="22"/>
        </w:rPr>
        <w:t xml:space="preserve">or destroy </w:t>
      </w:r>
      <w:r w:rsidR="00DD7BA0" w:rsidRPr="00082074">
        <w:rPr>
          <w:rFonts w:ascii="Arial" w:hAnsi="Arial" w:cs="Arial"/>
          <w:sz w:val="22"/>
          <w:szCs w:val="22"/>
        </w:rPr>
        <w:t xml:space="preserve">all </w:t>
      </w:r>
      <w:r w:rsidR="009E36EB" w:rsidRPr="00082074">
        <w:rPr>
          <w:rFonts w:ascii="Arial" w:hAnsi="Arial" w:cs="Arial"/>
          <w:sz w:val="22"/>
          <w:szCs w:val="22"/>
        </w:rPr>
        <w:t>such information to the other.</w:t>
      </w:r>
      <w:r w:rsidR="00DD7BA0" w:rsidRPr="00082074">
        <w:rPr>
          <w:rFonts w:ascii="Arial" w:hAnsi="Arial" w:cs="Arial"/>
          <w:sz w:val="22"/>
          <w:szCs w:val="22"/>
        </w:rPr>
        <w:t xml:space="preserve"> </w:t>
      </w:r>
    </w:p>
    <w:p w:rsidR="00C84FE6" w:rsidRPr="00082074" w:rsidRDefault="00C84FE6" w:rsidP="0054012F">
      <w:pPr>
        <w:pStyle w:val="p21"/>
        <w:widowControl/>
        <w:tabs>
          <w:tab w:val="left" w:pos="540"/>
        </w:tabs>
        <w:ind w:left="540" w:firstLine="270"/>
        <w:jc w:val="left"/>
        <w:rPr>
          <w:rFonts w:ascii="Arial" w:hAnsi="Arial" w:cs="Arial"/>
          <w:sz w:val="22"/>
          <w:szCs w:val="22"/>
        </w:rPr>
      </w:pPr>
    </w:p>
    <w:p w:rsidR="006801E0" w:rsidRPr="00082074" w:rsidRDefault="00C84FE6" w:rsidP="00082074">
      <w:pPr>
        <w:pStyle w:val="p21"/>
        <w:ind w:firstLine="720"/>
        <w:jc w:val="left"/>
        <w:rPr>
          <w:rFonts w:ascii="Arial" w:hAnsi="Arial" w:cs="Arial"/>
          <w:sz w:val="22"/>
          <w:szCs w:val="22"/>
        </w:rPr>
      </w:pPr>
      <w:r w:rsidRPr="00082074">
        <w:rPr>
          <w:rFonts w:ascii="Arial" w:hAnsi="Arial" w:cs="Arial"/>
          <w:sz w:val="22"/>
          <w:szCs w:val="22"/>
        </w:rPr>
        <w:t>4.1</w:t>
      </w:r>
      <w:r w:rsidR="00082074" w:rsidRPr="00082074">
        <w:rPr>
          <w:rFonts w:ascii="Arial" w:hAnsi="Arial" w:cs="Arial"/>
          <w:sz w:val="22"/>
          <w:szCs w:val="22"/>
        </w:rPr>
        <w:t>1</w:t>
      </w:r>
      <w:r w:rsidRPr="00082074">
        <w:rPr>
          <w:rFonts w:ascii="Arial" w:hAnsi="Arial" w:cs="Arial"/>
          <w:sz w:val="22"/>
          <w:szCs w:val="22"/>
        </w:rPr>
        <w:t>.</w:t>
      </w:r>
      <w:r w:rsidR="003B3602" w:rsidRPr="00082074">
        <w:rPr>
          <w:rFonts w:ascii="Arial" w:hAnsi="Arial" w:cs="Arial"/>
          <w:sz w:val="22"/>
          <w:szCs w:val="22"/>
        </w:rPr>
        <w:t xml:space="preserve"> </w:t>
      </w:r>
      <w:r w:rsidR="00204163">
        <w:rPr>
          <w:rFonts w:ascii="Arial" w:hAnsi="Arial" w:cs="Arial"/>
          <w:sz w:val="22"/>
          <w:szCs w:val="22"/>
        </w:rPr>
        <w:t xml:space="preserve"> </w:t>
      </w:r>
      <w:r w:rsidRPr="00082074">
        <w:rPr>
          <w:rFonts w:ascii="Arial" w:hAnsi="Arial" w:cs="Arial"/>
          <w:bCs/>
          <w:sz w:val="22"/>
          <w:szCs w:val="22"/>
          <w:u w:val="single"/>
        </w:rPr>
        <w:t>Intellectual Property Rights</w:t>
      </w:r>
      <w:r w:rsidRPr="00082074">
        <w:rPr>
          <w:rFonts w:ascii="Arial" w:hAnsi="Arial" w:cs="Arial"/>
          <w:sz w:val="22"/>
          <w:szCs w:val="22"/>
        </w:rPr>
        <w:t xml:space="preserve">. </w:t>
      </w:r>
      <w:r w:rsidR="009E36EB" w:rsidRPr="00082074">
        <w:rPr>
          <w:rFonts w:ascii="Arial" w:hAnsi="Arial" w:cs="Arial"/>
          <w:sz w:val="22"/>
          <w:szCs w:val="22"/>
        </w:rPr>
        <w:t xml:space="preserve">University shall own all deliverables </w:t>
      </w:r>
      <w:r w:rsidRPr="00082074">
        <w:rPr>
          <w:rFonts w:ascii="Arial" w:hAnsi="Arial" w:cs="Arial"/>
          <w:sz w:val="22"/>
          <w:szCs w:val="22"/>
        </w:rPr>
        <w:t xml:space="preserve">which </w:t>
      </w:r>
      <w:r w:rsidR="00B225E1" w:rsidRPr="00082074">
        <w:rPr>
          <w:rFonts w:ascii="Arial" w:hAnsi="Arial" w:cs="Arial"/>
          <w:sz w:val="22"/>
          <w:szCs w:val="22"/>
        </w:rPr>
        <w:t>Institution of Higher Education</w:t>
      </w:r>
      <w:r w:rsidRPr="00082074">
        <w:rPr>
          <w:rFonts w:ascii="Arial" w:hAnsi="Arial" w:cs="Arial"/>
          <w:sz w:val="22"/>
          <w:szCs w:val="22"/>
        </w:rPr>
        <w:t xml:space="preserve"> deliver</w:t>
      </w:r>
      <w:r w:rsidR="00D05CD6" w:rsidRPr="00082074">
        <w:rPr>
          <w:rFonts w:ascii="Arial" w:hAnsi="Arial" w:cs="Arial"/>
          <w:sz w:val="22"/>
          <w:szCs w:val="22"/>
        </w:rPr>
        <w:t>s</w:t>
      </w:r>
      <w:r w:rsidRPr="00082074">
        <w:rPr>
          <w:rFonts w:ascii="Arial" w:hAnsi="Arial" w:cs="Arial"/>
          <w:sz w:val="22"/>
          <w:szCs w:val="22"/>
        </w:rPr>
        <w:t xml:space="preserve"> under this Agreement. </w:t>
      </w:r>
      <w:r w:rsidR="00B225E1" w:rsidRPr="00082074">
        <w:rPr>
          <w:rFonts w:ascii="Arial" w:hAnsi="Arial" w:cs="Arial"/>
          <w:sz w:val="22"/>
          <w:szCs w:val="22"/>
        </w:rPr>
        <w:t>Institution of Higher Education</w:t>
      </w:r>
      <w:r w:rsidR="009E36EB" w:rsidRPr="00082074">
        <w:rPr>
          <w:rFonts w:ascii="Arial" w:hAnsi="Arial" w:cs="Arial"/>
          <w:sz w:val="22"/>
          <w:szCs w:val="22"/>
        </w:rPr>
        <w:t xml:space="preserve"> shall own all of its background</w:t>
      </w:r>
      <w:r w:rsidR="00C508EF" w:rsidRPr="00082074">
        <w:rPr>
          <w:rFonts w:ascii="Arial" w:hAnsi="Arial" w:cs="Arial"/>
          <w:sz w:val="22"/>
          <w:szCs w:val="22"/>
        </w:rPr>
        <w:t xml:space="preserve"> intellectual property it uses in such preparation</w:t>
      </w:r>
      <w:r w:rsidR="00E94621" w:rsidRPr="00082074">
        <w:rPr>
          <w:rFonts w:ascii="Arial" w:hAnsi="Arial" w:cs="Arial"/>
          <w:sz w:val="22"/>
          <w:szCs w:val="22"/>
        </w:rPr>
        <w:t xml:space="preserve">. </w:t>
      </w:r>
    </w:p>
    <w:p w:rsidR="00C84FE6" w:rsidRPr="00082074" w:rsidRDefault="00C84FE6" w:rsidP="003B3602">
      <w:pPr>
        <w:tabs>
          <w:tab w:val="left" w:pos="540"/>
        </w:tabs>
        <w:ind w:left="540" w:hanging="540"/>
        <w:rPr>
          <w:rFonts w:ascii="Arial" w:hAnsi="Arial" w:cs="Arial"/>
          <w:sz w:val="22"/>
          <w:szCs w:val="22"/>
        </w:rPr>
      </w:pPr>
    </w:p>
    <w:p w:rsidR="00C84FE6" w:rsidRPr="00082074" w:rsidRDefault="00C84FE6" w:rsidP="00082074">
      <w:pPr>
        <w:pStyle w:val="p21"/>
        <w:widowControl/>
        <w:ind w:firstLine="720"/>
        <w:jc w:val="left"/>
        <w:rPr>
          <w:rFonts w:ascii="Arial" w:hAnsi="Arial" w:cs="Arial"/>
          <w:sz w:val="22"/>
          <w:szCs w:val="22"/>
        </w:rPr>
      </w:pPr>
      <w:r w:rsidRPr="00082074">
        <w:rPr>
          <w:rFonts w:ascii="Arial" w:hAnsi="Arial" w:cs="Arial"/>
          <w:sz w:val="22"/>
          <w:szCs w:val="22"/>
        </w:rPr>
        <w:t>4.1</w:t>
      </w:r>
      <w:r w:rsidR="00082074" w:rsidRPr="00082074">
        <w:rPr>
          <w:rFonts w:ascii="Arial" w:hAnsi="Arial" w:cs="Arial"/>
          <w:sz w:val="22"/>
          <w:szCs w:val="22"/>
        </w:rPr>
        <w:t>2</w:t>
      </w:r>
      <w:r w:rsidRPr="00082074">
        <w:rPr>
          <w:rFonts w:ascii="Arial" w:hAnsi="Arial" w:cs="Arial"/>
          <w:sz w:val="22"/>
          <w:szCs w:val="22"/>
        </w:rPr>
        <w:t>.</w:t>
      </w:r>
      <w:r w:rsidR="003B3602" w:rsidRPr="00082074">
        <w:rPr>
          <w:rFonts w:ascii="Arial" w:hAnsi="Arial" w:cs="Arial"/>
          <w:sz w:val="22"/>
          <w:szCs w:val="22"/>
        </w:rPr>
        <w:t xml:space="preserve"> </w:t>
      </w:r>
      <w:r w:rsidR="00204163">
        <w:rPr>
          <w:rFonts w:ascii="Arial" w:hAnsi="Arial" w:cs="Arial"/>
          <w:sz w:val="22"/>
          <w:szCs w:val="22"/>
        </w:rPr>
        <w:t xml:space="preserve"> </w:t>
      </w:r>
      <w:r w:rsidRPr="00082074">
        <w:rPr>
          <w:rFonts w:ascii="Arial" w:hAnsi="Arial" w:cs="Arial"/>
          <w:bCs/>
          <w:sz w:val="22"/>
          <w:szCs w:val="22"/>
          <w:u w:val="single"/>
        </w:rPr>
        <w:t>Kickback</w:t>
      </w:r>
      <w:r w:rsidR="002D60A7" w:rsidRPr="00082074">
        <w:rPr>
          <w:rFonts w:ascii="Arial" w:hAnsi="Arial" w:cs="Arial"/>
          <w:bCs/>
          <w:sz w:val="22"/>
          <w:szCs w:val="22"/>
          <w:u w:val="single"/>
        </w:rPr>
        <w:t>s</w:t>
      </w:r>
      <w:r w:rsidRPr="00082074">
        <w:rPr>
          <w:rFonts w:ascii="Arial" w:hAnsi="Arial" w:cs="Arial"/>
          <w:sz w:val="22"/>
          <w:szCs w:val="22"/>
        </w:rPr>
        <w:t>. This Agreement is subject to the Anti-Kickback Enforcement Act of 1986, P</w:t>
      </w:r>
      <w:r w:rsidR="0089651A" w:rsidRPr="00082074">
        <w:rPr>
          <w:rFonts w:ascii="Arial" w:hAnsi="Arial" w:cs="Arial"/>
          <w:sz w:val="22"/>
          <w:szCs w:val="22"/>
        </w:rPr>
        <w:t>.</w:t>
      </w:r>
      <w:r w:rsidRPr="00082074">
        <w:rPr>
          <w:rFonts w:ascii="Arial" w:hAnsi="Arial" w:cs="Arial"/>
          <w:sz w:val="22"/>
          <w:szCs w:val="22"/>
        </w:rPr>
        <w:t xml:space="preserve"> L</w:t>
      </w:r>
      <w:r w:rsidR="0089651A" w:rsidRPr="00082074">
        <w:rPr>
          <w:rFonts w:ascii="Arial" w:hAnsi="Arial" w:cs="Arial"/>
          <w:sz w:val="22"/>
          <w:szCs w:val="22"/>
        </w:rPr>
        <w:t>.</w:t>
      </w:r>
      <w:r w:rsidRPr="00082074">
        <w:rPr>
          <w:rFonts w:ascii="Arial" w:hAnsi="Arial" w:cs="Arial"/>
          <w:sz w:val="22"/>
          <w:szCs w:val="22"/>
        </w:rPr>
        <w:t xml:space="preserve"> 99-634 (41 U.S.C. 51-58). </w:t>
      </w:r>
      <w:r w:rsidR="00B225E1" w:rsidRPr="00082074">
        <w:rPr>
          <w:rFonts w:ascii="Arial" w:hAnsi="Arial" w:cs="Arial"/>
          <w:sz w:val="22"/>
          <w:szCs w:val="22"/>
        </w:rPr>
        <w:t>Institution of Higher Education</w:t>
      </w:r>
      <w:r w:rsidR="002D60A7" w:rsidRPr="00082074">
        <w:rPr>
          <w:rFonts w:ascii="Arial" w:hAnsi="Arial" w:cs="Arial"/>
          <w:sz w:val="22"/>
          <w:szCs w:val="22"/>
        </w:rPr>
        <w:t xml:space="preserve"> </w:t>
      </w:r>
      <w:r w:rsidRPr="00082074">
        <w:rPr>
          <w:rFonts w:ascii="Arial" w:hAnsi="Arial" w:cs="Arial"/>
          <w:sz w:val="22"/>
          <w:szCs w:val="22"/>
        </w:rPr>
        <w:t>certifies it has not paid kickbacks directly or indirectly to any University employee</w:t>
      </w:r>
      <w:r w:rsidR="002D60A7" w:rsidRPr="00082074">
        <w:rPr>
          <w:rFonts w:ascii="Arial" w:hAnsi="Arial" w:cs="Arial"/>
          <w:sz w:val="22"/>
          <w:szCs w:val="22"/>
        </w:rPr>
        <w:t>, nor provided fees, gifts, gratuities, compensation, or anything of value</w:t>
      </w:r>
      <w:r w:rsidRPr="00082074">
        <w:rPr>
          <w:rFonts w:ascii="Arial" w:hAnsi="Arial" w:cs="Arial"/>
          <w:sz w:val="22"/>
          <w:szCs w:val="22"/>
        </w:rPr>
        <w:t xml:space="preserve"> for the purpose of obtaining this </w:t>
      </w:r>
      <w:r w:rsidR="002D60A7" w:rsidRPr="00082074">
        <w:rPr>
          <w:rFonts w:ascii="Arial" w:hAnsi="Arial" w:cs="Arial"/>
          <w:sz w:val="22"/>
          <w:szCs w:val="22"/>
        </w:rPr>
        <w:t>Agreement</w:t>
      </w:r>
      <w:r w:rsidRPr="00082074">
        <w:rPr>
          <w:rFonts w:ascii="Arial" w:hAnsi="Arial" w:cs="Arial"/>
          <w:sz w:val="22"/>
          <w:szCs w:val="22"/>
        </w:rPr>
        <w:t>.</w:t>
      </w:r>
    </w:p>
    <w:p w:rsidR="00C84FE6" w:rsidRPr="00082074" w:rsidRDefault="00C84FE6" w:rsidP="003B3602">
      <w:pPr>
        <w:rPr>
          <w:rFonts w:ascii="Arial" w:hAnsi="Arial" w:cs="Arial"/>
          <w:sz w:val="22"/>
          <w:szCs w:val="22"/>
        </w:rPr>
      </w:pPr>
    </w:p>
    <w:p w:rsidR="00C84FE6" w:rsidRPr="00082074" w:rsidRDefault="00C84FE6" w:rsidP="00082074">
      <w:pPr>
        <w:pStyle w:val="p28"/>
        <w:widowControl/>
        <w:tabs>
          <w:tab w:val="clear" w:pos="527"/>
        </w:tabs>
        <w:ind w:firstLine="720"/>
        <w:jc w:val="left"/>
        <w:rPr>
          <w:rFonts w:ascii="Arial" w:hAnsi="Arial" w:cs="Arial"/>
          <w:sz w:val="22"/>
          <w:szCs w:val="22"/>
        </w:rPr>
      </w:pPr>
      <w:r w:rsidRPr="00082074">
        <w:rPr>
          <w:rFonts w:ascii="Arial" w:hAnsi="Arial" w:cs="Arial"/>
          <w:sz w:val="22"/>
          <w:szCs w:val="22"/>
        </w:rPr>
        <w:t>4.</w:t>
      </w:r>
      <w:r w:rsidR="00082074" w:rsidRPr="00082074">
        <w:rPr>
          <w:rFonts w:ascii="Arial" w:hAnsi="Arial" w:cs="Arial"/>
          <w:sz w:val="22"/>
          <w:szCs w:val="22"/>
        </w:rPr>
        <w:t>13</w:t>
      </w:r>
      <w:r w:rsidRPr="00082074">
        <w:rPr>
          <w:rFonts w:ascii="Arial" w:hAnsi="Arial" w:cs="Arial"/>
          <w:sz w:val="22"/>
          <w:szCs w:val="22"/>
        </w:rPr>
        <w:t>.</w:t>
      </w:r>
      <w:r w:rsidR="003B3602" w:rsidRPr="00082074">
        <w:rPr>
          <w:rFonts w:ascii="Arial" w:hAnsi="Arial" w:cs="Arial"/>
          <w:sz w:val="22"/>
          <w:szCs w:val="22"/>
        </w:rPr>
        <w:t xml:space="preserve"> </w:t>
      </w:r>
      <w:r w:rsidR="00204163">
        <w:rPr>
          <w:rFonts w:ascii="Arial" w:hAnsi="Arial" w:cs="Arial"/>
          <w:sz w:val="22"/>
          <w:szCs w:val="22"/>
        </w:rPr>
        <w:t xml:space="preserve"> </w:t>
      </w:r>
      <w:r w:rsidRPr="00082074">
        <w:rPr>
          <w:rFonts w:ascii="Arial" w:hAnsi="Arial" w:cs="Arial"/>
          <w:bCs/>
          <w:sz w:val="22"/>
          <w:szCs w:val="22"/>
          <w:u w:val="single"/>
        </w:rPr>
        <w:t>Rights</w:t>
      </w:r>
      <w:r w:rsidRPr="00082074">
        <w:rPr>
          <w:rFonts w:ascii="Arial" w:hAnsi="Arial" w:cs="Arial"/>
          <w:sz w:val="22"/>
          <w:szCs w:val="22"/>
          <w:u w:val="single"/>
        </w:rPr>
        <w:t xml:space="preserve"> </w:t>
      </w:r>
      <w:r w:rsidRPr="00082074">
        <w:rPr>
          <w:rFonts w:ascii="Arial" w:hAnsi="Arial" w:cs="Arial"/>
          <w:bCs/>
          <w:sz w:val="22"/>
          <w:szCs w:val="22"/>
          <w:u w:val="single"/>
        </w:rPr>
        <w:t>of the Federal Government to Inventions Made Under a Contract or Agreement</w:t>
      </w:r>
      <w:r w:rsidRPr="00082074">
        <w:rPr>
          <w:rFonts w:ascii="Arial" w:hAnsi="Arial" w:cs="Arial"/>
          <w:bCs/>
          <w:sz w:val="22"/>
          <w:szCs w:val="22"/>
        </w:rPr>
        <w:t xml:space="preserve">. </w:t>
      </w:r>
      <w:r w:rsidRPr="00082074">
        <w:rPr>
          <w:rFonts w:ascii="Arial" w:hAnsi="Arial" w:cs="Arial"/>
          <w:sz w:val="22"/>
          <w:szCs w:val="22"/>
        </w:rPr>
        <w:t xml:space="preserve">To the extent this Agreement involves the performance of experimental, developmental, or research work, the rights of the Federal Government and University to any resulting inventions </w:t>
      </w:r>
      <w:r w:rsidR="002B2645" w:rsidRPr="00082074">
        <w:rPr>
          <w:rFonts w:ascii="Arial" w:hAnsi="Arial" w:cs="Arial"/>
          <w:sz w:val="22"/>
          <w:szCs w:val="22"/>
        </w:rPr>
        <w:t>will</w:t>
      </w:r>
      <w:r w:rsidRPr="00082074">
        <w:rPr>
          <w:rFonts w:ascii="Arial" w:hAnsi="Arial" w:cs="Arial"/>
          <w:sz w:val="22"/>
          <w:szCs w:val="22"/>
        </w:rPr>
        <w:t xml:space="preserve"> be determined in accordance with 37 CFR part 401, </w:t>
      </w:r>
      <w:r w:rsidRPr="00082074">
        <w:rPr>
          <w:rFonts w:ascii="Arial" w:hAnsi="Arial" w:cs="Arial"/>
          <w:i/>
          <w:iCs/>
          <w:sz w:val="22"/>
          <w:szCs w:val="22"/>
        </w:rPr>
        <w:t xml:space="preserve">“Rights to Inventions made by Nonprofit Organizations and Small Business Firms Under Government Grants, Contracts and Cooperative Agreements,” </w:t>
      </w:r>
      <w:r w:rsidRPr="00082074">
        <w:rPr>
          <w:rFonts w:ascii="Arial" w:hAnsi="Arial" w:cs="Arial"/>
          <w:sz w:val="22"/>
          <w:szCs w:val="22"/>
        </w:rPr>
        <w:t>and any implementing regulations issued by the awarding agency.</w:t>
      </w:r>
    </w:p>
    <w:p w:rsidR="00C84FE6" w:rsidRPr="00082074" w:rsidRDefault="00C84FE6" w:rsidP="00BE346E">
      <w:pPr>
        <w:ind w:firstLine="270"/>
        <w:rPr>
          <w:rFonts w:ascii="Arial" w:hAnsi="Arial" w:cs="Arial"/>
          <w:sz w:val="22"/>
          <w:szCs w:val="22"/>
        </w:rPr>
      </w:pPr>
    </w:p>
    <w:p w:rsidR="00C84FE6" w:rsidRPr="00082074" w:rsidRDefault="00C84FE6" w:rsidP="00082074">
      <w:pPr>
        <w:pStyle w:val="p21"/>
        <w:widowControl/>
        <w:ind w:firstLine="720"/>
        <w:jc w:val="left"/>
        <w:rPr>
          <w:rFonts w:ascii="Arial" w:hAnsi="Arial" w:cs="Arial"/>
          <w:sz w:val="22"/>
          <w:szCs w:val="22"/>
        </w:rPr>
      </w:pPr>
      <w:r w:rsidRPr="00082074">
        <w:rPr>
          <w:rFonts w:ascii="Arial" w:hAnsi="Arial" w:cs="Arial"/>
          <w:sz w:val="22"/>
          <w:szCs w:val="22"/>
        </w:rPr>
        <w:t>4.</w:t>
      </w:r>
      <w:r w:rsidR="00082074" w:rsidRPr="00082074">
        <w:rPr>
          <w:rFonts w:ascii="Arial" w:hAnsi="Arial" w:cs="Arial"/>
          <w:sz w:val="22"/>
          <w:szCs w:val="22"/>
        </w:rPr>
        <w:t>14</w:t>
      </w:r>
      <w:r w:rsidRPr="00082074">
        <w:rPr>
          <w:rFonts w:ascii="Arial" w:hAnsi="Arial" w:cs="Arial"/>
          <w:sz w:val="22"/>
          <w:szCs w:val="22"/>
        </w:rPr>
        <w:t>.</w:t>
      </w:r>
      <w:r w:rsidR="00204163">
        <w:rPr>
          <w:rFonts w:ascii="Arial" w:hAnsi="Arial" w:cs="Arial"/>
          <w:sz w:val="22"/>
          <w:szCs w:val="22"/>
        </w:rPr>
        <w:t xml:space="preserve"> </w:t>
      </w:r>
      <w:r w:rsidR="003B3602" w:rsidRPr="00082074">
        <w:rPr>
          <w:rFonts w:ascii="Arial" w:hAnsi="Arial" w:cs="Arial"/>
          <w:sz w:val="22"/>
          <w:szCs w:val="22"/>
        </w:rPr>
        <w:t xml:space="preserve"> </w:t>
      </w:r>
      <w:r w:rsidRPr="00082074">
        <w:rPr>
          <w:rFonts w:ascii="Arial" w:hAnsi="Arial" w:cs="Arial"/>
          <w:bCs/>
          <w:sz w:val="22"/>
          <w:szCs w:val="22"/>
          <w:u w:val="single"/>
        </w:rPr>
        <w:t>Notices/Administration</w:t>
      </w:r>
      <w:r w:rsidRPr="00082074">
        <w:rPr>
          <w:rFonts w:ascii="Arial" w:hAnsi="Arial" w:cs="Arial"/>
          <w:sz w:val="22"/>
          <w:szCs w:val="22"/>
        </w:rPr>
        <w:t>.</w:t>
      </w:r>
      <w:r w:rsidR="006F4719" w:rsidRPr="00082074">
        <w:rPr>
          <w:rFonts w:ascii="Arial" w:hAnsi="Arial" w:cs="Arial"/>
          <w:sz w:val="22"/>
          <w:szCs w:val="22"/>
        </w:rPr>
        <w:t xml:space="preserve"> Notices</w:t>
      </w:r>
      <w:r w:rsidRPr="00082074">
        <w:rPr>
          <w:rFonts w:ascii="Arial" w:hAnsi="Arial" w:cs="Arial"/>
          <w:sz w:val="22"/>
          <w:szCs w:val="22"/>
        </w:rPr>
        <w:t xml:space="preserve"> </w:t>
      </w:r>
      <w:r w:rsidR="002B2645" w:rsidRPr="00082074">
        <w:rPr>
          <w:rFonts w:ascii="Arial" w:hAnsi="Arial" w:cs="Arial"/>
          <w:sz w:val="22"/>
          <w:szCs w:val="22"/>
        </w:rPr>
        <w:t>will</w:t>
      </w:r>
      <w:r w:rsidRPr="00082074">
        <w:rPr>
          <w:rFonts w:ascii="Arial" w:hAnsi="Arial" w:cs="Arial"/>
          <w:sz w:val="22"/>
          <w:szCs w:val="22"/>
        </w:rPr>
        <w:t xml:space="preserve"> be in writing and delivered personally, by facsimile or electronic mail (</w:t>
      </w:r>
      <w:r w:rsidR="006F4719" w:rsidRPr="00082074">
        <w:rPr>
          <w:rFonts w:ascii="Arial" w:hAnsi="Arial" w:cs="Arial"/>
          <w:sz w:val="22"/>
          <w:szCs w:val="22"/>
        </w:rPr>
        <w:t>with</w:t>
      </w:r>
      <w:r w:rsidRPr="00082074">
        <w:rPr>
          <w:rFonts w:ascii="Arial" w:hAnsi="Arial" w:cs="Arial"/>
          <w:sz w:val="22"/>
          <w:szCs w:val="22"/>
        </w:rPr>
        <w:t xml:space="preserve"> delivery confirmed), by a recognized overnight courier service</w:t>
      </w:r>
      <w:r w:rsidR="002D60A7" w:rsidRPr="00082074">
        <w:rPr>
          <w:rFonts w:ascii="Arial" w:hAnsi="Arial" w:cs="Arial"/>
          <w:sz w:val="22"/>
          <w:szCs w:val="22"/>
        </w:rPr>
        <w:t>,</w:t>
      </w:r>
      <w:r w:rsidRPr="00082074">
        <w:rPr>
          <w:rFonts w:ascii="Arial" w:hAnsi="Arial" w:cs="Arial"/>
          <w:sz w:val="22"/>
          <w:szCs w:val="22"/>
        </w:rPr>
        <w:t xml:space="preserve"> or by United States mail, first-class, certified</w:t>
      </w:r>
      <w:r w:rsidR="002D60A7" w:rsidRPr="00082074">
        <w:rPr>
          <w:rFonts w:ascii="Arial" w:hAnsi="Arial" w:cs="Arial"/>
          <w:sz w:val="22"/>
          <w:szCs w:val="22"/>
        </w:rPr>
        <w:t>,</w:t>
      </w:r>
      <w:r w:rsidRPr="00082074">
        <w:rPr>
          <w:rFonts w:ascii="Arial" w:hAnsi="Arial" w:cs="Arial"/>
          <w:sz w:val="22"/>
          <w:szCs w:val="22"/>
        </w:rPr>
        <w:t xml:space="preserve"> return receipt requested, to the other party at its address set forth in the </w:t>
      </w:r>
      <w:r w:rsidR="00F630D8" w:rsidRPr="00082074">
        <w:rPr>
          <w:rFonts w:ascii="Arial" w:hAnsi="Arial" w:cs="Arial"/>
          <w:sz w:val="22"/>
          <w:szCs w:val="22"/>
        </w:rPr>
        <w:t>CPS</w:t>
      </w:r>
      <w:r w:rsidRPr="00082074">
        <w:rPr>
          <w:rFonts w:ascii="Arial" w:hAnsi="Arial" w:cs="Arial"/>
          <w:sz w:val="22"/>
          <w:szCs w:val="22"/>
        </w:rPr>
        <w:t xml:space="preserve"> or to such other address as such party may designate by notice</w:t>
      </w:r>
      <w:r w:rsidR="002D60A7" w:rsidRPr="00082074">
        <w:rPr>
          <w:rFonts w:ascii="Arial" w:hAnsi="Arial" w:cs="Arial"/>
          <w:sz w:val="22"/>
          <w:szCs w:val="22"/>
        </w:rPr>
        <w:t>.</w:t>
      </w:r>
      <w:r w:rsidRPr="00082074">
        <w:rPr>
          <w:rFonts w:ascii="Arial" w:hAnsi="Arial" w:cs="Arial"/>
          <w:sz w:val="22"/>
          <w:szCs w:val="22"/>
        </w:rPr>
        <w:t xml:space="preserve"> </w:t>
      </w:r>
    </w:p>
    <w:p w:rsidR="00C84FE6" w:rsidRPr="00082074" w:rsidRDefault="00C84FE6" w:rsidP="003B3602">
      <w:pPr>
        <w:pStyle w:val="t29"/>
        <w:widowControl/>
        <w:tabs>
          <w:tab w:val="left" w:pos="9360"/>
        </w:tabs>
        <w:rPr>
          <w:rFonts w:ascii="Arial" w:hAnsi="Arial" w:cs="Arial"/>
          <w:sz w:val="22"/>
          <w:szCs w:val="22"/>
        </w:rPr>
      </w:pPr>
    </w:p>
    <w:p w:rsidR="00C84FE6" w:rsidRPr="00082074" w:rsidRDefault="00C84FE6" w:rsidP="00082074">
      <w:pPr>
        <w:pStyle w:val="p21"/>
        <w:widowControl/>
        <w:ind w:firstLine="720"/>
        <w:jc w:val="left"/>
        <w:rPr>
          <w:rFonts w:ascii="Arial" w:hAnsi="Arial" w:cs="Arial"/>
          <w:sz w:val="22"/>
          <w:szCs w:val="22"/>
        </w:rPr>
      </w:pPr>
      <w:r w:rsidRPr="00082074">
        <w:rPr>
          <w:rFonts w:ascii="Arial" w:hAnsi="Arial" w:cs="Arial"/>
          <w:sz w:val="22"/>
          <w:szCs w:val="22"/>
        </w:rPr>
        <w:t>4.</w:t>
      </w:r>
      <w:r w:rsidR="00082074" w:rsidRPr="00082074">
        <w:rPr>
          <w:rFonts w:ascii="Arial" w:hAnsi="Arial" w:cs="Arial"/>
          <w:sz w:val="22"/>
          <w:szCs w:val="22"/>
        </w:rPr>
        <w:t>15</w:t>
      </w:r>
      <w:r w:rsidRPr="00082074">
        <w:rPr>
          <w:rFonts w:ascii="Arial" w:hAnsi="Arial" w:cs="Arial"/>
          <w:sz w:val="22"/>
          <w:szCs w:val="22"/>
        </w:rPr>
        <w:t>.</w:t>
      </w:r>
      <w:r w:rsidR="00204163">
        <w:rPr>
          <w:rFonts w:ascii="Arial" w:hAnsi="Arial" w:cs="Arial"/>
          <w:sz w:val="22"/>
          <w:szCs w:val="22"/>
        </w:rPr>
        <w:t xml:space="preserve"> </w:t>
      </w:r>
      <w:r w:rsidR="003B3602" w:rsidRPr="00082074">
        <w:rPr>
          <w:rFonts w:ascii="Arial" w:hAnsi="Arial" w:cs="Arial"/>
          <w:sz w:val="22"/>
          <w:szCs w:val="22"/>
        </w:rPr>
        <w:t xml:space="preserve"> </w:t>
      </w:r>
      <w:r w:rsidRPr="00082074">
        <w:rPr>
          <w:rFonts w:ascii="Arial" w:hAnsi="Arial" w:cs="Arial"/>
          <w:bCs/>
          <w:sz w:val="22"/>
          <w:szCs w:val="22"/>
          <w:u w:val="single"/>
        </w:rPr>
        <w:t>Fund Availability</w:t>
      </w:r>
      <w:r w:rsidRPr="00082074">
        <w:rPr>
          <w:rFonts w:ascii="Arial" w:hAnsi="Arial" w:cs="Arial"/>
          <w:sz w:val="22"/>
          <w:szCs w:val="22"/>
          <w:u w:val="single"/>
        </w:rPr>
        <w:t xml:space="preserve">; </w:t>
      </w:r>
      <w:r w:rsidRPr="00082074">
        <w:rPr>
          <w:rFonts w:ascii="Arial" w:hAnsi="Arial" w:cs="Arial"/>
          <w:bCs/>
          <w:sz w:val="22"/>
          <w:szCs w:val="22"/>
          <w:u w:val="single"/>
        </w:rPr>
        <w:t>Federal Funds Contingency</w:t>
      </w:r>
      <w:r w:rsidRPr="00082074">
        <w:rPr>
          <w:rFonts w:ascii="Arial" w:hAnsi="Arial" w:cs="Arial"/>
          <w:sz w:val="22"/>
          <w:szCs w:val="22"/>
        </w:rPr>
        <w:t xml:space="preserve">. </w:t>
      </w:r>
      <w:r w:rsidR="00C746C8" w:rsidRPr="00082074">
        <w:rPr>
          <w:rFonts w:ascii="Arial" w:hAnsi="Arial" w:cs="Arial"/>
          <w:sz w:val="22"/>
          <w:szCs w:val="22"/>
        </w:rPr>
        <w:t>University’s f</w:t>
      </w:r>
      <w:r w:rsidRPr="00082074">
        <w:rPr>
          <w:rFonts w:ascii="Arial" w:hAnsi="Arial" w:cs="Arial"/>
          <w:sz w:val="22"/>
          <w:szCs w:val="22"/>
        </w:rPr>
        <w:t xml:space="preserve">inancial obligations payable after the current fiscal year are contingent upon funds for that purpose being appropriated, budgeted and otherwise made available. If this Agreement is funded in whole or in part with federal funds, University’s payment obligations are contingent upon the continuing availability of </w:t>
      </w:r>
      <w:r w:rsidR="00C746C8" w:rsidRPr="00082074">
        <w:rPr>
          <w:rFonts w:ascii="Arial" w:hAnsi="Arial" w:cs="Arial"/>
          <w:sz w:val="22"/>
          <w:szCs w:val="22"/>
        </w:rPr>
        <w:t>those</w:t>
      </w:r>
      <w:r w:rsidRPr="00082074">
        <w:rPr>
          <w:rFonts w:ascii="Arial" w:hAnsi="Arial" w:cs="Arial"/>
          <w:sz w:val="22"/>
          <w:szCs w:val="22"/>
        </w:rPr>
        <w:t xml:space="preserve"> funds for the purposes hereof.</w:t>
      </w:r>
    </w:p>
    <w:p w:rsidR="00C84FE6" w:rsidRPr="00082074" w:rsidRDefault="00C84FE6" w:rsidP="00BE346E">
      <w:pPr>
        <w:ind w:firstLine="270"/>
        <w:rPr>
          <w:rFonts w:ascii="Arial" w:hAnsi="Arial" w:cs="Arial"/>
          <w:sz w:val="22"/>
          <w:szCs w:val="22"/>
        </w:rPr>
      </w:pPr>
    </w:p>
    <w:p w:rsidR="00C84FE6" w:rsidRPr="003B3602" w:rsidRDefault="00C84FE6" w:rsidP="00082074">
      <w:pPr>
        <w:pStyle w:val="p21"/>
        <w:widowControl/>
        <w:ind w:firstLine="720"/>
        <w:jc w:val="left"/>
        <w:rPr>
          <w:rFonts w:ascii="Arial" w:hAnsi="Arial" w:cs="Arial"/>
          <w:sz w:val="22"/>
          <w:szCs w:val="22"/>
        </w:rPr>
      </w:pPr>
      <w:r w:rsidRPr="00082074">
        <w:rPr>
          <w:rFonts w:ascii="Arial" w:hAnsi="Arial" w:cs="Arial"/>
          <w:sz w:val="22"/>
          <w:szCs w:val="22"/>
        </w:rPr>
        <w:t>4.</w:t>
      </w:r>
      <w:r w:rsidR="00082074" w:rsidRPr="00082074">
        <w:rPr>
          <w:rFonts w:ascii="Arial" w:hAnsi="Arial" w:cs="Arial"/>
          <w:sz w:val="22"/>
          <w:szCs w:val="22"/>
        </w:rPr>
        <w:t>16</w:t>
      </w:r>
      <w:r w:rsidR="00204163">
        <w:rPr>
          <w:rFonts w:ascii="Arial" w:hAnsi="Arial" w:cs="Arial"/>
          <w:sz w:val="22"/>
          <w:szCs w:val="22"/>
        </w:rPr>
        <w:t xml:space="preserve">.  </w:t>
      </w:r>
      <w:r w:rsidRPr="00082074">
        <w:rPr>
          <w:rFonts w:ascii="Arial" w:hAnsi="Arial" w:cs="Arial"/>
          <w:bCs/>
          <w:sz w:val="22"/>
          <w:szCs w:val="22"/>
          <w:u w:val="single"/>
        </w:rPr>
        <w:t>Severability</w:t>
      </w:r>
      <w:r w:rsidRPr="00082074">
        <w:rPr>
          <w:rFonts w:ascii="Arial" w:hAnsi="Arial" w:cs="Arial"/>
          <w:bCs/>
          <w:sz w:val="22"/>
          <w:szCs w:val="22"/>
        </w:rPr>
        <w:t>.</w:t>
      </w:r>
      <w:r w:rsidRPr="00082074">
        <w:rPr>
          <w:rFonts w:ascii="Arial" w:hAnsi="Arial" w:cs="Arial"/>
          <w:sz w:val="22"/>
          <w:szCs w:val="22"/>
        </w:rPr>
        <w:t xml:space="preserve"> If any provision of this Agreement </w:t>
      </w:r>
      <w:r w:rsidR="00A21DD8" w:rsidRPr="00082074">
        <w:rPr>
          <w:rFonts w:ascii="Arial" w:hAnsi="Arial" w:cs="Arial"/>
          <w:sz w:val="22"/>
          <w:szCs w:val="22"/>
        </w:rPr>
        <w:t>is</w:t>
      </w:r>
      <w:r w:rsidRPr="00082074">
        <w:rPr>
          <w:rFonts w:ascii="Arial" w:hAnsi="Arial" w:cs="Arial"/>
          <w:sz w:val="22"/>
          <w:szCs w:val="22"/>
        </w:rPr>
        <w:t xml:space="preserve"> invalid or unenforceable with respect to any party, the remainder</w:t>
      </w:r>
      <w:r w:rsidRPr="003B3602">
        <w:rPr>
          <w:rFonts w:ascii="Arial" w:hAnsi="Arial" w:cs="Arial"/>
          <w:sz w:val="22"/>
          <w:szCs w:val="22"/>
        </w:rPr>
        <w:t xml:space="preserve"> of the Agreement, or the application of such provision to persons other than those as to which it is held invalid or unenforceable, </w:t>
      </w:r>
      <w:r w:rsidR="002B2645">
        <w:rPr>
          <w:rFonts w:ascii="Arial" w:hAnsi="Arial" w:cs="Arial"/>
          <w:sz w:val="22"/>
          <w:szCs w:val="22"/>
        </w:rPr>
        <w:t>will</w:t>
      </w:r>
      <w:r w:rsidRPr="003B3602">
        <w:rPr>
          <w:rFonts w:ascii="Arial" w:hAnsi="Arial" w:cs="Arial"/>
          <w:sz w:val="22"/>
          <w:szCs w:val="22"/>
        </w:rPr>
        <w:t xml:space="preserve"> not be affected and each provision of the remainder of the Agreement </w:t>
      </w:r>
      <w:r w:rsidR="002B2645">
        <w:rPr>
          <w:rFonts w:ascii="Arial" w:hAnsi="Arial" w:cs="Arial"/>
          <w:sz w:val="22"/>
          <w:szCs w:val="22"/>
        </w:rPr>
        <w:t>will</w:t>
      </w:r>
      <w:r w:rsidRPr="003B3602">
        <w:rPr>
          <w:rFonts w:ascii="Arial" w:hAnsi="Arial" w:cs="Arial"/>
          <w:sz w:val="22"/>
          <w:szCs w:val="22"/>
        </w:rPr>
        <w:t xml:space="preserve"> be valid and be enforceable.</w:t>
      </w:r>
    </w:p>
    <w:p w:rsidR="00DF1FEA" w:rsidRDefault="00DF1FEA" w:rsidP="00DF1FEA">
      <w:pPr>
        <w:rPr>
          <w:rFonts w:ascii="Times New Roman" w:hAnsi="Times New Roman"/>
          <w:sz w:val="24"/>
        </w:rPr>
      </w:pPr>
    </w:p>
    <w:p w:rsidR="00DF1FEA" w:rsidRPr="0007409C" w:rsidRDefault="00DF1FEA" w:rsidP="00DF1FEA">
      <w:pPr>
        <w:keepNext/>
        <w:keepLines/>
        <w:rPr>
          <w:rFonts w:ascii="Times New Roman" w:hAnsi="Times New Roman"/>
          <w:sz w:val="24"/>
        </w:rPr>
      </w:pPr>
    </w:p>
    <w:tbl>
      <w:tblPr>
        <w:tblW w:w="0" w:type="auto"/>
        <w:tblLook w:val="04A0" w:firstRow="1" w:lastRow="0" w:firstColumn="1" w:lastColumn="0" w:noHBand="0" w:noVBand="1"/>
      </w:tblPr>
      <w:tblGrid>
        <w:gridCol w:w="4680"/>
        <w:gridCol w:w="4680"/>
      </w:tblGrid>
      <w:tr w:rsidR="00DF1FEA" w:rsidRPr="0007409C" w:rsidTr="007049D4">
        <w:trPr>
          <w:cantSplit/>
        </w:trPr>
        <w:tc>
          <w:tcPr>
            <w:tcW w:w="4788" w:type="dxa"/>
            <w:shd w:val="clear" w:color="auto" w:fill="auto"/>
          </w:tcPr>
          <w:p w:rsidR="00DF1FEA" w:rsidRPr="007049D4" w:rsidRDefault="00DF1FEA" w:rsidP="007049D4">
            <w:pPr>
              <w:keepNext/>
              <w:keepLines/>
              <w:rPr>
                <w:rFonts w:ascii="Times New Roman" w:eastAsia="Calibri" w:hAnsi="Times New Roman"/>
                <w:b/>
                <w:sz w:val="24"/>
                <w:szCs w:val="24"/>
              </w:rPr>
            </w:pPr>
            <w:r w:rsidRPr="007049D4">
              <w:rPr>
                <w:rFonts w:ascii="Times New Roman" w:eastAsia="Calibri" w:hAnsi="Times New Roman"/>
                <w:b/>
                <w:sz w:val="24"/>
                <w:szCs w:val="24"/>
              </w:rPr>
              <w:t>Regents of the University of Minnesota</w:t>
            </w:r>
          </w:p>
          <w:p w:rsidR="00DF1FEA" w:rsidRPr="007049D4" w:rsidRDefault="00DF1FEA" w:rsidP="007049D4">
            <w:pPr>
              <w:keepNext/>
              <w:keepLines/>
              <w:rPr>
                <w:rFonts w:ascii="Times New Roman" w:eastAsia="Calibri" w:hAnsi="Times New Roman"/>
                <w:sz w:val="24"/>
                <w:szCs w:val="24"/>
              </w:rPr>
            </w:pPr>
          </w:p>
          <w:p w:rsidR="00DF1FEA" w:rsidRPr="007049D4" w:rsidRDefault="00DF1FEA" w:rsidP="007049D4">
            <w:pPr>
              <w:keepNext/>
              <w:keepLines/>
              <w:rPr>
                <w:rFonts w:ascii="Times New Roman" w:eastAsia="Calibri" w:hAnsi="Times New Roman"/>
                <w:sz w:val="24"/>
                <w:szCs w:val="24"/>
              </w:rPr>
            </w:pPr>
          </w:p>
          <w:p w:rsidR="00DF1FEA" w:rsidRPr="007049D4" w:rsidRDefault="00DF1FEA" w:rsidP="007049D4">
            <w:pPr>
              <w:keepNext/>
              <w:keepLines/>
              <w:tabs>
                <w:tab w:val="left" w:pos="4500"/>
              </w:tabs>
              <w:rPr>
                <w:rFonts w:ascii="Times New Roman" w:eastAsia="Calibri" w:hAnsi="Times New Roman"/>
                <w:sz w:val="24"/>
                <w:szCs w:val="24"/>
              </w:rPr>
            </w:pPr>
            <w:r w:rsidRPr="007049D4">
              <w:rPr>
                <w:rFonts w:ascii="Times New Roman" w:eastAsia="Calibri" w:hAnsi="Times New Roman"/>
                <w:sz w:val="24"/>
                <w:szCs w:val="24"/>
              </w:rPr>
              <w:t xml:space="preserve">By:  </w:t>
            </w:r>
            <w:r w:rsidRPr="007049D4">
              <w:rPr>
                <w:rFonts w:ascii="Times New Roman" w:eastAsia="Calibri" w:hAnsi="Times New Roman"/>
                <w:sz w:val="24"/>
                <w:szCs w:val="24"/>
                <w:u w:val="single"/>
              </w:rPr>
              <w:tab/>
            </w:r>
          </w:p>
          <w:p w:rsidR="00DF1FEA" w:rsidRPr="007049D4" w:rsidRDefault="00DF1FEA" w:rsidP="007049D4">
            <w:pPr>
              <w:keepNext/>
              <w:keepLines/>
              <w:tabs>
                <w:tab w:val="left" w:pos="720"/>
                <w:tab w:val="left" w:pos="4500"/>
              </w:tabs>
              <w:rPr>
                <w:rFonts w:ascii="Times New Roman" w:eastAsia="Calibri" w:hAnsi="Times New Roman"/>
                <w:color w:val="000000"/>
                <w:sz w:val="24"/>
                <w:szCs w:val="24"/>
              </w:rPr>
            </w:pPr>
            <w:r w:rsidRPr="007049D4">
              <w:rPr>
                <w:rFonts w:ascii="Times New Roman" w:eastAsia="Calibri" w:hAnsi="Times New Roman"/>
                <w:sz w:val="24"/>
                <w:szCs w:val="24"/>
              </w:rPr>
              <w:t>Name:</w:t>
            </w:r>
            <w:r w:rsidRPr="007049D4">
              <w:rPr>
                <w:rFonts w:ascii="Times New Roman" w:eastAsia="Calibri" w:hAnsi="Times New Roman"/>
                <w:sz w:val="24"/>
                <w:szCs w:val="24"/>
              </w:rPr>
              <w:tab/>
            </w:r>
            <w:r w:rsidRPr="007049D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049D4">
              <w:rPr>
                <w:rFonts w:ascii="Times New Roman" w:eastAsia="Calibri" w:hAnsi="Times New Roman"/>
                <w:color w:val="000000"/>
                <w:sz w:val="24"/>
                <w:szCs w:val="24"/>
              </w:rPr>
              <w:instrText xml:space="preserve"> FORMTEXT </w:instrText>
            </w:r>
            <w:r w:rsidRPr="007049D4">
              <w:rPr>
                <w:rFonts w:ascii="Times New Roman" w:eastAsia="Calibri" w:hAnsi="Times New Roman"/>
                <w:color w:val="000000"/>
                <w:sz w:val="24"/>
                <w:szCs w:val="24"/>
              </w:rPr>
            </w:r>
            <w:r w:rsidRPr="007049D4">
              <w:rPr>
                <w:rFonts w:ascii="Times New Roman" w:eastAsia="Calibri" w:hAnsi="Times New Roman"/>
                <w:color w:val="000000"/>
                <w:sz w:val="24"/>
                <w:szCs w:val="24"/>
              </w:rPr>
              <w:fldChar w:fldCharType="separate"/>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color w:val="000000"/>
                <w:sz w:val="24"/>
                <w:szCs w:val="24"/>
              </w:rPr>
              <w:fldChar w:fldCharType="end"/>
            </w:r>
          </w:p>
          <w:p w:rsidR="00DF1FEA" w:rsidRPr="007049D4" w:rsidRDefault="00DF1FEA" w:rsidP="007049D4">
            <w:pPr>
              <w:keepNext/>
              <w:keepLines/>
              <w:tabs>
                <w:tab w:val="left" w:pos="720"/>
                <w:tab w:val="left" w:pos="4500"/>
              </w:tabs>
              <w:ind w:left="720" w:hanging="720"/>
              <w:rPr>
                <w:rFonts w:ascii="Times New Roman" w:eastAsia="Calibri" w:hAnsi="Times New Roman"/>
                <w:color w:val="000000"/>
                <w:sz w:val="24"/>
                <w:szCs w:val="24"/>
              </w:rPr>
            </w:pPr>
            <w:r w:rsidRPr="007049D4">
              <w:rPr>
                <w:rFonts w:ascii="Times New Roman" w:eastAsia="Calibri" w:hAnsi="Times New Roman"/>
                <w:color w:val="000000"/>
                <w:sz w:val="24"/>
                <w:szCs w:val="24"/>
              </w:rPr>
              <w:t>Title:</w:t>
            </w:r>
            <w:r w:rsidRPr="007049D4">
              <w:rPr>
                <w:rFonts w:ascii="Times New Roman" w:eastAsia="Calibri" w:hAnsi="Times New Roman"/>
                <w:color w:val="000000"/>
                <w:sz w:val="24"/>
                <w:szCs w:val="24"/>
              </w:rPr>
              <w:tab/>
            </w:r>
            <w:r w:rsidRPr="007049D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049D4">
              <w:rPr>
                <w:rFonts w:ascii="Times New Roman" w:eastAsia="Calibri" w:hAnsi="Times New Roman"/>
                <w:color w:val="000000"/>
                <w:sz w:val="24"/>
                <w:szCs w:val="24"/>
              </w:rPr>
              <w:instrText xml:space="preserve"> FORMTEXT </w:instrText>
            </w:r>
            <w:r w:rsidRPr="007049D4">
              <w:rPr>
                <w:rFonts w:ascii="Times New Roman" w:eastAsia="Calibri" w:hAnsi="Times New Roman"/>
                <w:color w:val="000000"/>
                <w:sz w:val="24"/>
                <w:szCs w:val="24"/>
              </w:rPr>
            </w:r>
            <w:r w:rsidRPr="007049D4">
              <w:rPr>
                <w:rFonts w:ascii="Times New Roman" w:eastAsia="Calibri" w:hAnsi="Times New Roman"/>
                <w:color w:val="000000"/>
                <w:sz w:val="24"/>
                <w:szCs w:val="24"/>
              </w:rPr>
              <w:fldChar w:fldCharType="separate"/>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color w:val="000000"/>
                <w:sz w:val="24"/>
                <w:szCs w:val="24"/>
              </w:rPr>
              <w:fldChar w:fldCharType="end"/>
            </w:r>
          </w:p>
          <w:p w:rsidR="00DF1FEA" w:rsidRPr="007049D4" w:rsidRDefault="00DF1FEA" w:rsidP="007049D4">
            <w:pPr>
              <w:keepNext/>
              <w:keepLines/>
              <w:tabs>
                <w:tab w:val="left" w:pos="3600"/>
              </w:tabs>
              <w:rPr>
                <w:rFonts w:ascii="Times New Roman" w:eastAsia="Calibri" w:hAnsi="Times New Roman"/>
                <w:color w:val="000000"/>
                <w:sz w:val="24"/>
                <w:szCs w:val="24"/>
                <w:u w:val="single"/>
              </w:rPr>
            </w:pPr>
            <w:r w:rsidRPr="007049D4">
              <w:rPr>
                <w:rFonts w:ascii="Times New Roman" w:eastAsia="Calibri" w:hAnsi="Times New Roman"/>
                <w:color w:val="000000"/>
                <w:sz w:val="24"/>
                <w:szCs w:val="24"/>
              </w:rPr>
              <w:t xml:space="preserve">Date:  </w:t>
            </w:r>
            <w:r w:rsidRPr="007049D4">
              <w:rPr>
                <w:rFonts w:ascii="Times New Roman" w:eastAsia="Calibri" w:hAnsi="Times New Roman"/>
                <w:color w:val="000000"/>
                <w:sz w:val="24"/>
                <w:szCs w:val="24"/>
                <w:u w:val="single"/>
              </w:rPr>
              <w:tab/>
            </w:r>
          </w:p>
          <w:p w:rsidR="00DF1FEA" w:rsidRPr="007049D4" w:rsidRDefault="00DF1FEA" w:rsidP="007049D4">
            <w:pPr>
              <w:keepNext/>
              <w:keepLines/>
              <w:tabs>
                <w:tab w:val="left" w:pos="4500"/>
              </w:tabs>
              <w:rPr>
                <w:rFonts w:ascii="Times New Roman" w:eastAsia="Calibri" w:hAnsi="Times New Roman"/>
                <w:sz w:val="24"/>
                <w:szCs w:val="24"/>
              </w:rPr>
            </w:pPr>
          </w:p>
          <w:p w:rsidR="00DF1FEA" w:rsidRPr="007049D4" w:rsidRDefault="00DF1FEA" w:rsidP="007049D4">
            <w:pPr>
              <w:keepNext/>
              <w:keepLines/>
              <w:tabs>
                <w:tab w:val="left" w:pos="4500"/>
              </w:tabs>
              <w:rPr>
                <w:rFonts w:ascii="Times New Roman" w:eastAsia="Calibri" w:hAnsi="Times New Roman"/>
                <w:sz w:val="24"/>
                <w:szCs w:val="24"/>
              </w:rPr>
            </w:pPr>
          </w:p>
        </w:tc>
        <w:tc>
          <w:tcPr>
            <w:tcW w:w="4788" w:type="dxa"/>
            <w:shd w:val="clear" w:color="auto" w:fill="auto"/>
          </w:tcPr>
          <w:p w:rsidR="00DF1FEA" w:rsidRPr="007049D4" w:rsidRDefault="00DF1FEA" w:rsidP="007049D4">
            <w:pPr>
              <w:keepNext/>
              <w:keepLines/>
              <w:rPr>
                <w:rFonts w:ascii="Times New Roman" w:eastAsia="Calibri" w:hAnsi="Times New Roman"/>
                <w:b/>
                <w:color w:val="000000"/>
                <w:sz w:val="24"/>
                <w:szCs w:val="24"/>
              </w:rPr>
            </w:pPr>
            <w:r w:rsidRPr="007049D4">
              <w:rPr>
                <w:rFonts w:ascii="Times New Roman" w:eastAsia="Calibri" w:hAnsi="Times New Roman"/>
                <w:b/>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049D4">
              <w:rPr>
                <w:rFonts w:ascii="Times New Roman" w:eastAsia="Calibri" w:hAnsi="Times New Roman"/>
                <w:b/>
                <w:color w:val="000000"/>
                <w:sz w:val="24"/>
                <w:szCs w:val="24"/>
              </w:rPr>
              <w:instrText xml:space="preserve"> FORMTEXT </w:instrText>
            </w:r>
            <w:r w:rsidRPr="007049D4">
              <w:rPr>
                <w:rFonts w:ascii="Times New Roman" w:eastAsia="Calibri" w:hAnsi="Times New Roman"/>
                <w:b/>
                <w:color w:val="000000"/>
                <w:sz w:val="24"/>
                <w:szCs w:val="24"/>
              </w:rPr>
            </w:r>
            <w:r w:rsidRPr="007049D4">
              <w:rPr>
                <w:rFonts w:ascii="Times New Roman" w:eastAsia="Calibri" w:hAnsi="Times New Roman"/>
                <w:b/>
                <w:color w:val="000000"/>
                <w:sz w:val="24"/>
                <w:szCs w:val="24"/>
              </w:rPr>
              <w:fldChar w:fldCharType="separate"/>
            </w:r>
            <w:r w:rsidRPr="007049D4">
              <w:rPr>
                <w:rFonts w:ascii="Times New Roman" w:eastAsia="Calibri" w:hAnsi="Times New Roman"/>
                <w:b/>
                <w:noProof/>
                <w:color w:val="000000"/>
                <w:sz w:val="24"/>
                <w:szCs w:val="24"/>
              </w:rPr>
              <w:t> </w:t>
            </w:r>
            <w:r w:rsidRPr="007049D4">
              <w:rPr>
                <w:rFonts w:ascii="Times New Roman" w:eastAsia="Calibri" w:hAnsi="Times New Roman"/>
                <w:b/>
                <w:noProof/>
                <w:color w:val="000000"/>
                <w:sz w:val="24"/>
                <w:szCs w:val="24"/>
              </w:rPr>
              <w:t> </w:t>
            </w:r>
            <w:r w:rsidRPr="007049D4">
              <w:rPr>
                <w:rFonts w:ascii="Times New Roman" w:eastAsia="Calibri" w:hAnsi="Times New Roman"/>
                <w:b/>
                <w:noProof/>
                <w:color w:val="000000"/>
                <w:sz w:val="24"/>
                <w:szCs w:val="24"/>
              </w:rPr>
              <w:t> </w:t>
            </w:r>
            <w:r w:rsidRPr="007049D4">
              <w:rPr>
                <w:rFonts w:ascii="Times New Roman" w:eastAsia="Calibri" w:hAnsi="Times New Roman"/>
                <w:b/>
                <w:noProof/>
                <w:color w:val="000000"/>
                <w:sz w:val="24"/>
                <w:szCs w:val="24"/>
              </w:rPr>
              <w:t> </w:t>
            </w:r>
            <w:r w:rsidRPr="007049D4">
              <w:rPr>
                <w:rFonts w:ascii="Times New Roman" w:eastAsia="Calibri" w:hAnsi="Times New Roman"/>
                <w:b/>
                <w:noProof/>
                <w:color w:val="000000"/>
                <w:sz w:val="24"/>
                <w:szCs w:val="24"/>
              </w:rPr>
              <w:t> </w:t>
            </w:r>
            <w:r w:rsidRPr="007049D4">
              <w:rPr>
                <w:rFonts w:ascii="Times New Roman" w:eastAsia="Calibri" w:hAnsi="Times New Roman"/>
                <w:b/>
                <w:color w:val="000000"/>
                <w:sz w:val="24"/>
                <w:szCs w:val="24"/>
              </w:rPr>
              <w:fldChar w:fldCharType="end"/>
            </w:r>
          </w:p>
          <w:p w:rsidR="00DF1FEA" w:rsidRPr="007049D4" w:rsidRDefault="00DF1FEA" w:rsidP="007049D4">
            <w:pPr>
              <w:keepNext/>
              <w:keepLines/>
              <w:rPr>
                <w:rFonts w:ascii="Times New Roman" w:eastAsia="Calibri" w:hAnsi="Times New Roman"/>
                <w:color w:val="000000"/>
                <w:sz w:val="24"/>
                <w:szCs w:val="24"/>
              </w:rPr>
            </w:pPr>
          </w:p>
          <w:p w:rsidR="00DF1FEA" w:rsidRPr="007049D4" w:rsidRDefault="00DF1FEA" w:rsidP="007049D4">
            <w:pPr>
              <w:keepNext/>
              <w:keepLines/>
              <w:rPr>
                <w:rFonts w:ascii="Times New Roman" w:eastAsia="Calibri" w:hAnsi="Times New Roman"/>
                <w:sz w:val="24"/>
                <w:szCs w:val="24"/>
              </w:rPr>
            </w:pPr>
          </w:p>
          <w:p w:rsidR="00DF1FEA" w:rsidRPr="007049D4" w:rsidRDefault="00DF1FEA" w:rsidP="007049D4">
            <w:pPr>
              <w:keepNext/>
              <w:keepLines/>
              <w:tabs>
                <w:tab w:val="left" w:pos="4500"/>
              </w:tabs>
              <w:rPr>
                <w:rFonts w:ascii="Times New Roman" w:eastAsia="Calibri" w:hAnsi="Times New Roman"/>
                <w:sz w:val="24"/>
                <w:szCs w:val="24"/>
              </w:rPr>
            </w:pPr>
            <w:r w:rsidRPr="007049D4">
              <w:rPr>
                <w:rFonts w:ascii="Times New Roman" w:eastAsia="Calibri" w:hAnsi="Times New Roman"/>
                <w:sz w:val="24"/>
                <w:szCs w:val="24"/>
              </w:rPr>
              <w:t xml:space="preserve">By:  </w:t>
            </w:r>
            <w:r w:rsidRPr="007049D4">
              <w:rPr>
                <w:rFonts w:ascii="Times New Roman" w:eastAsia="Calibri" w:hAnsi="Times New Roman"/>
                <w:sz w:val="24"/>
                <w:szCs w:val="24"/>
                <w:u w:val="single"/>
              </w:rPr>
              <w:tab/>
            </w:r>
          </w:p>
          <w:p w:rsidR="00DF1FEA" w:rsidRPr="007049D4" w:rsidRDefault="00DF1FEA" w:rsidP="007049D4">
            <w:pPr>
              <w:keepNext/>
              <w:keepLines/>
              <w:tabs>
                <w:tab w:val="left" w:pos="720"/>
                <w:tab w:val="left" w:pos="4500"/>
              </w:tabs>
              <w:rPr>
                <w:rFonts w:ascii="Times New Roman" w:eastAsia="Calibri" w:hAnsi="Times New Roman"/>
                <w:color w:val="000000"/>
                <w:sz w:val="24"/>
                <w:szCs w:val="24"/>
              </w:rPr>
            </w:pPr>
            <w:r w:rsidRPr="007049D4">
              <w:rPr>
                <w:rFonts w:ascii="Times New Roman" w:eastAsia="Calibri" w:hAnsi="Times New Roman"/>
                <w:sz w:val="24"/>
                <w:szCs w:val="24"/>
              </w:rPr>
              <w:t>Name:</w:t>
            </w:r>
            <w:r w:rsidRPr="007049D4">
              <w:rPr>
                <w:rFonts w:ascii="Times New Roman" w:eastAsia="Calibri" w:hAnsi="Times New Roman"/>
                <w:sz w:val="24"/>
                <w:szCs w:val="24"/>
              </w:rPr>
              <w:tab/>
            </w:r>
            <w:r w:rsidRPr="007049D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049D4">
              <w:rPr>
                <w:rFonts w:ascii="Times New Roman" w:eastAsia="Calibri" w:hAnsi="Times New Roman"/>
                <w:color w:val="000000"/>
                <w:sz w:val="24"/>
                <w:szCs w:val="24"/>
              </w:rPr>
              <w:instrText xml:space="preserve"> FORMTEXT </w:instrText>
            </w:r>
            <w:r w:rsidRPr="007049D4">
              <w:rPr>
                <w:rFonts w:ascii="Times New Roman" w:eastAsia="Calibri" w:hAnsi="Times New Roman"/>
                <w:color w:val="000000"/>
                <w:sz w:val="24"/>
                <w:szCs w:val="24"/>
              </w:rPr>
            </w:r>
            <w:r w:rsidRPr="007049D4">
              <w:rPr>
                <w:rFonts w:ascii="Times New Roman" w:eastAsia="Calibri" w:hAnsi="Times New Roman"/>
                <w:color w:val="000000"/>
                <w:sz w:val="24"/>
                <w:szCs w:val="24"/>
              </w:rPr>
              <w:fldChar w:fldCharType="separate"/>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color w:val="000000"/>
                <w:sz w:val="24"/>
                <w:szCs w:val="24"/>
              </w:rPr>
              <w:fldChar w:fldCharType="end"/>
            </w:r>
          </w:p>
          <w:p w:rsidR="00DF1FEA" w:rsidRPr="007049D4" w:rsidRDefault="00DF1FEA" w:rsidP="007049D4">
            <w:pPr>
              <w:keepNext/>
              <w:keepLines/>
              <w:tabs>
                <w:tab w:val="left" w:pos="720"/>
                <w:tab w:val="left" w:pos="4500"/>
              </w:tabs>
              <w:ind w:left="702" w:hanging="702"/>
              <w:rPr>
                <w:rFonts w:ascii="Times New Roman" w:eastAsia="Calibri" w:hAnsi="Times New Roman"/>
                <w:color w:val="000000"/>
                <w:sz w:val="24"/>
                <w:szCs w:val="24"/>
              </w:rPr>
            </w:pPr>
            <w:r w:rsidRPr="007049D4">
              <w:rPr>
                <w:rFonts w:ascii="Times New Roman" w:eastAsia="Calibri" w:hAnsi="Times New Roman"/>
                <w:color w:val="000000"/>
                <w:sz w:val="24"/>
                <w:szCs w:val="24"/>
              </w:rPr>
              <w:t>Title:</w:t>
            </w:r>
            <w:r w:rsidRPr="007049D4">
              <w:rPr>
                <w:rFonts w:ascii="Times New Roman" w:eastAsia="Calibri" w:hAnsi="Times New Roman"/>
                <w:color w:val="000000"/>
                <w:sz w:val="24"/>
                <w:szCs w:val="24"/>
              </w:rPr>
              <w:tab/>
            </w:r>
            <w:r w:rsidRPr="007049D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7049D4">
              <w:rPr>
                <w:rFonts w:ascii="Times New Roman" w:eastAsia="Calibri" w:hAnsi="Times New Roman"/>
                <w:color w:val="000000"/>
                <w:sz w:val="24"/>
                <w:szCs w:val="24"/>
              </w:rPr>
              <w:instrText xml:space="preserve"> FORMTEXT </w:instrText>
            </w:r>
            <w:r w:rsidRPr="007049D4">
              <w:rPr>
                <w:rFonts w:ascii="Times New Roman" w:eastAsia="Calibri" w:hAnsi="Times New Roman"/>
                <w:color w:val="000000"/>
                <w:sz w:val="24"/>
                <w:szCs w:val="24"/>
              </w:rPr>
            </w:r>
            <w:r w:rsidRPr="007049D4">
              <w:rPr>
                <w:rFonts w:ascii="Times New Roman" w:eastAsia="Calibri" w:hAnsi="Times New Roman"/>
                <w:color w:val="000000"/>
                <w:sz w:val="24"/>
                <w:szCs w:val="24"/>
              </w:rPr>
              <w:fldChar w:fldCharType="separate"/>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noProof/>
                <w:color w:val="000000"/>
                <w:sz w:val="24"/>
                <w:szCs w:val="24"/>
              </w:rPr>
              <w:t> </w:t>
            </w:r>
            <w:r w:rsidRPr="007049D4">
              <w:rPr>
                <w:rFonts w:ascii="Times New Roman" w:eastAsia="Calibri" w:hAnsi="Times New Roman"/>
                <w:color w:val="000000"/>
                <w:sz w:val="24"/>
                <w:szCs w:val="24"/>
              </w:rPr>
              <w:fldChar w:fldCharType="end"/>
            </w:r>
          </w:p>
          <w:p w:rsidR="00DF1FEA" w:rsidRPr="007049D4" w:rsidRDefault="00DF1FEA" w:rsidP="007049D4">
            <w:pPr>
              <w:keepNext/>
              <w:keepLines/>
              <w:tabs>
                <w:tab w:val="left" w:pos="3600"/>
              </w:tabs>
              <w:rPr>
                <w:rFonts w:ascii="Times New Roman" w:eastAsia="Calibri" w:hAnsi="Times New Roman"/>
                <w:color w:val="000000"/>
                <w:sz w:val="24"/>
                <w:szCs w:val="24"/>
                <w:u w:val="single"/>
              </w:rPr>
            </w:pPr>
            <w:r w:rsidRPr="007049D4">
              <w:rPr>
                <w:rFonts w:ascii="Times New Roman" w:eastAsia="Calibri" w:hAnsi="Times New Roman"/>
                <w:color w:val="000000"/>
                <w:sz w:val="24"/>
                <w:szCs w:val="24"/>
              </w:rPr>
              <w:t xml:space="preserve">Date:  </w:t>
            </w:r>
            <w:r w:rsidRPr="007049D4">
              <w:rPr>
                <w:rFonts w:ascii="Times New Roman" w:eastAsia="Calibri" w:hAnsi="Times New Roman"/>
                <w:color w:val="000000"/>
                <w:sz w:val="24"/>
                <w:szCs w:val="24"/>
                <w:u w:val="single"/>
              </w:rPr>
              <w:tab/>
            </w:r>
          </w:p>
          <w:p w:rsidR="00DF1FEA" w:rsidRPr="007049D4" w:rsidRDefault="00DF1FEA" w:rsidP="007049D4">
            <w:pPr>
              <w:keepNext/>
              <w:keepLines/>
              <w:rPr>
                <w:rFonts w:ascii="Times New Roman" w:eastAsia="Calibri" w:hAnsi="Times New Roman"/>
                <w:sz w:val="24"/>
                <w:szCs w:val="24"/>
              </w:rPr>
            </w:pPr>
          </w:p>
          <w:p w:rsidR="00DF1FEA" w:rsidRPr="007049D4" w:rsidRDefault="00DF1FEA" w:rsidP="007049D4">
            <w:pPr>
              <w:keepNext/>
              <w:keepLines/>
              <w:rPr>
                <w:rFonts w:ascii="Times New Roman" w:eastAsia="Calibri" w:hAnsi="Times New Roman"/>
                <w:sz w:val="24"/>
                <w:szCs w:val="24"/>
              </w:rPr>
            </w:pPr>
          </w:p>
        </w:tc>
      </w:tr>
    </w:tbl>
    <w:p w:rsidR="00DF1FEA" w:rsidRDefault="00DF1FEA" w:rsidP="00DF1FEA">
      <w:pPr>
        <w:keepNext/>
        <w:keepLines/>
        <w:tabs>
          <w:tab w:val="left" w:pos="9360"/>
        </w:tabs>
        <w:rPr>
          <w:rFonts w:ascii="Times New Roman" w:hAnsi="Times New Roman"/>
          <w:b/>
          <w:sz w:val="24"/>
          <w:u w:val="dashDotHeavy"/>
        </w:rPr>
      </w:pPr>
    </w:p>
    <w:sectPr w:rsidR="00DF1FEA" w:rsidSect="00077590">
      <w:footerReference w:type="default" r:id="rId10"/>
      <w:headerReference w:type="first" r:id="rId11"/>
      <w:footerReference w:type="first" r:id="rId12"/>
      <w:pgSz w:w="12240" w:h="15840" w:code="1"/>
      <w:pgMar w:top="1440" w:right="1440" w:bottom="1584"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72" w:rsidRDefault="00B74C72">
      <w:r>
        <w:separator/>
      </w:r>
    </w:p>
  </w:endnote>
  <w:endnote w:type="continuationSeparator" w:id="0">
    <w:p w:rsidR="00B74C72" w:rsidRDefault="00B7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F6" w:rsidRPr="00F25B7B" w:rsidRDefault="00FC10F6" w:rsidP="009709C9">
    <w:pPr>
      <w:pStyle w:val="Footer"/>
      <w:rPr>
        <w:sz w:val="10"/>
        <w:szCs w:val="10"/>
      </w:rPr>
    </w:pPr>
  </w:p>
  <w:p w:rsidR="00FC10F6" w:rsidRPr="00F25B7B" w:rsidRDefault="00FC10F6" w:rsidP="009709C9">
    <w:pPr>
      <w:pStyle w:val="Footer"/>
      <w:rPr>
        <w:sz w:val="16"/>
        <w:szCs w:val="16"/>
      </w:rPr>
    </w:pPr>
    <w:r w:rsidRPr="00F25B7B">
      <w:rPr>
        <w:sz w:val="16"/>
        <w:szCs w:val="16"/>
      </w:rPr>
      <w:t>FORM: OGC-SC</w:t>
    </w:r>
    <w:r w:rsidR="00DF1FEA">
      <w:rPr>
        <w:sz w:val="16"/>
        <w:szCs w:val="16"/>
      </w:rPr>
      <w:t>502</w:t>
    </w:r>
  </w:p>
  <w:p w:rsidR="00FC10F6" w:rsidRPr="00F25B7B" w:rsidRDefault="00920A88" w:rsidP="009709C9">
    <w:pPr>
      <w:pStyle w:val="Footer"/>
      <w:rPr>
        <w:sz w:val="16"/>
        <w:szCs w:val="16"/>
      </w:rPr>
    </w:pPr>
    <w:r>
      <w:rPr>
        <w:sz w:val="16"/>
        <w:szCs w:val="16"/>
      </w:rPr>
      <w:t xml:space="preserve">Form Date: </w:t>
    </w:r>
    <w:r w:rsidR="00077590">
      <w:rPr>
        <w:sz w:val="16"/>
        <w:szCs w:val="16"/>
      </w:rPr>
      <w:t>06.13.17</w:t>
    </w:r>
  </w:p>
  <w:p w:rsidR="00FC10F6" w:rsidRPr="00F25B7B" w:rsidRDefault="00077590" w:rsidP="009709C9">
    <w:pPr>
      <w:pStyle w:val="Footer"/>
      <w:rPr>
        <w:sz w:val="16"/>
        <w:szCs w:val="16"/>
      </w:rPr>
    </w:pPr>
    <w:r>
      <w:rPr>
        <w:sz w:val="16"/>
        <w:szCs w:val="16"/>
      </w:rPr>
      <w:t xml:space="preserve">Form </w:t>
    </w:r>
    <w:r w:rsidR="00FC10F6" w:rsidRPr="00F25B7B">
      <w:rPr>
        <w:sz w:val="16"/>
        <w:szCs w:val="16"/>
      </w:rPr>
      <w:t xml:space="preserve">Revision Date: </w:t>
    </w:r>
    <w:r w:rsidR="00DF3137">
      <w:rPr>
        <w:sz w:val="16"/>
        <w:szCs w:val="16"/>
      </w:rPr>
      <w:t>01.05.21</w:t>
    </w:r>
  </w:p>
  <w:p w:rsidR="00FC10F6" w:rsidRDefault="00FC10F6" w:rsidP="00972D8F">
    <w:pPr>
      <w:pStyle w:val="Footer"/>
      <w:jc w:val="center"/>
    </w:pPr>
    <w:r>
      <w:rPr>
        <w:rStyle w:val="PageNumber"/>
      </w:rPr>
      <w:fldChar w:fldCharType="begin"/>
    </w:r>
    <w:r>
      <w:rPr>
        <w:rStyle w:val="PageNumber"/>
      </w:rPr>
      <w:instrText xml:space="preserve"> PAGE </w:instrText>
    </w:r>
    <w:r>
      <w:rPr>
        <w:rStyle w:val="PageNumber"/>
      </w:rPr>
      <w:fldChar w:fldCharType="separate"/>
    </w:r>
    <w:r w:rsidR="00333A0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90" w:rsidRPr="00F25B7B" w:rsidRDefault="00077590" w:rsidP="00077590">
    <w:pPr>
      <w:pStyle w:val="Footer"/>
      <w:rPr>
        <w:sz w:val="10"/>
        <w:szCs w:val="10"/>
      </w:rPr>
    </w:pPr>
  </w:p>
  <w:p w:rsidR="00077590" w:rsidRPr="00F25B7B" w:rsidRDefault="00077590" w:rsidP="00077590">
    <w:pPr>
      <w:pStyle w:val="Footer"/>
      <w:rPr>
        <w:sz w:val="16"/>
        <w:szCs w:val="16"/>
      </w:rPr>
    </w:pPr>
    <w:r w:rsidRPr="00F25B7B">
      <w:rPr>
        <w:sz w:val="16"/>
        <w:szCs w:val="16"/>
      </w:rPr>
      <w:t>FORM: OGC-SC</w:t>
    </w:r>
    <w:r>
      <w:rPr>
        <w:sz w:val="16"/>
        <w:szCs w:val="16"/>
      </w:rPr>
      <w:t>502</w:t>
    </w:r>
  </w:p>
  <w:p w:rsidR="00077590" w:rsidRPr="00F25B7B" w:rsidRDefault="00077590" w:rsidP="00077590">
    <w:pPr>
      <w:pStyle w:val="Footer"/>
      <w:rPr>
        <w:sz w:val="16"/>
        <w:szCs w:val="16"/>
      </w:rPr>
    </w:pPr>
    <w:r>
      <w:rPr>
        <w:sz w:val="16"/>
        <w:szCs w:val="16"/>
      </w:rPr>
      <w:t>Form Date: 06.13.17</w:t>
    </w:r>
  </w:p>
  <w:p w:rsidR="00077590" w:rsidRPr="00F25B7B" w:rsidRDefault="00077590" w:rsidP="00077590">
    <w:pPr>
      <w:pStyle w:val="Footer"/>
      <w:rPr>
        <w:sz w:val="16"/>
        <w:szCs w:val="16"/>
      </w:rPr>
    </w:pPr>
    <w:r>
      <w:rPr>
        <w:sz w:val="16"/>
        <w:szCs w:val="16"/>
      </w:rPr>
      <w:t xml:space="preserve">Form </w:t>
    </w:r>
    <w:r w:rsidRPr="00F25B7B">
      <w:rPr>
        <w:sz w:val="16"/>
        <w:szCs w:val="16"/>
      </w:rPr>
      <w:t xml:space="preserve">Revision Date: </w:t>
    </w:r>
    <w:r w:rsidR="00DF3137">
      <w:rPr>
        <w:sz w:val="16"/>
        <w:szCs w:val="16"/>
      </w:rPr>
      <w:t>01.05</w:t>
    </w:r>
    <w:r w:rsidR="00886E0B">
      <w:rPr>
        <w:sz w:val="16"/>
        <w:szCs w:val="16"/>
      </w:rPr>
      <w:t>.</w:t>
    </w:r>
    <w:r w:rsidR="00DF3137">
      <w:rPr>
        <w:sz w:val="16"/>
        <w:szCs w:val="16"/>
      </w:rPr>
      <w:t>21</w:t>
    </w:r>
  </w:p>
  <w:p w:rsidR="00077590" w:rsidRDefault="00077590" w:rsidP="00077590">
    <w:pPr>
      <w:pStyle w:val="Footer"/>
      <w:jc w:val="center"/>
    </w:pPr>
    <w:r>
      <w:rPr>
        <w:rStyle w:val="PageNumber"/>
      </w:rPr>
      <w:fldChar w:fldCharType="begin"/>
    </w:r>
    <w:r>
      <w:rPr>
        <w:rStyle w:val="PageNumber"/>
      </w:rPr>
      <w:instrText xml:space="preserve"> PAGE </w:instrText>
    </w:r>
    <w:r>
      <w:rPr>
        <w:rStyle w:val="PageNumber"/>
      </w:rPr>
      <w:fldChar w:fldCharType="separate"/>
    </w:r>
    <w:r w:rsidR="00333A0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72" w:rsidRDefault="00B74C72">
      <w:r>
        <w:separator/>
      </w:r>
    </w:p>
  </w:footnote>
  <w:footnote w:type="continuationSeparator" w:id="0">
    <w:p w:rsidR="00B74C72" w:rsidRDefault="00B7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90" w:rsidRDefault="003A12A2" w:rsidP="00D24491">
    <w:pPr>
      <w:pStyle w:val="Header"/>
      <w:jc w:val="center"/>
    </w:pPr>
    <w:r w:rsidRPr="007E047D">
      <w:rPr>
        <w:noProof/>
      </w:rPr>
      <w:drawing>
        <wp:inline distT="0" distB="0" distL="0" distR="0">
          <wp:extent cx="6400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Shrw3Xoe6GQAAIQOTKg4B1of8klmPMuL6mSlmBw7mMn1lIwlqLkL4rn9gD+b+GF+5HwfD9YnYWPcHYBJh1MQg==" w:salt="kConNLBOsmVmt6DxmzX6D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1"/>
    <w:rsid w:val="00042D21"/>
    <w:rsid w:val="000456E5"/>
    <w:rsid w:val="00047A09"/>
    <w:rsid w:val="000754A6"/>
    <w:rsid w:val="00075B8F"/>
    <w:rsid w:val="00077590"/>
    <w:rsid w:val="00082074"/>
    <w:rsid w:val="000907E2"/>
    <w:rsid w:val="000B2427"/>
    <w:rsid w:val="000C1B71"/>
    <w:rsid w:val="000C2FC6"/>
    <w:rsid w:val="00104E31"/>
    <w:rsid w:val="0011531A"/>
    <w:rsid w:val="00117D65"/>
    <w:rsid w:val="00147187"/>
    <w:rsid w:val="00186C3C"/>
    <w:rsid w:val="001C43B1"/>
    <w:rsid w:val="001E4CE4"/>
    <w:rsid w:val="00204163"/>
    <w:rsid w:val="002214F2"/>
    <w:rsid w:val="00235919"/>
    <w:rsid w:val="002465D8"/>
    <w:rsid w:val="00250C22"/>
    <w:rsid w:val="00283F38"/>
    <w:rsid w:val="00294FF4"/>
    <w:rsid w:val="002A154F"/>
    <w:rsid w:val="002B2645"/>
    <w:rsid w:val="002D059E"/>
    <w:rsid w:val="002D60A7"/>
    <w:rsid w:val="002D7E9B"/>
    <w:rsid w:val="002F4B4E"/>
    <w:rsid w:val="00316AC9"/>
    <w:rsid w:val="00333A05"/>
    <w:rsid w:val="00344A6C"/>
    <w:rsid w:val="003611FF"/>
    <w:rsid w:val="00380003"/>
    <w:rsid w:val="003A12A2"/>
    <w:rsid w:val="003B3602"/>
    <w:rsid w:val="003B6E49"/>
    <w:rsid w:val="003B7F40"/>
    <w:rsid w:val="003C705F"/>
    <w:rsid w:val="003F0690"/>
    <w:rsid w:val="0041414D"/>
    <w:rsid w:val="00442D69"/>
    <w:rsid w:val="004616D7"/>
    <w:rsid w:val="00471037"/>
    <w:rsid w:val="00471910"/>
    <w:rsid w:val="00472B9C"/>
    <w:rsid w:val="00485089"/>
    <w:rsid w:val="004A0E71"/>
    <w:rsid w:val="004C0AA2"/>
    <w:rsid w:val="004D35C1"/>
    <w:rsid w:val="0054012F"/>
    <w:rsid w:val="00557992"/>
    <w:rsid w:val="00574C52"/>
    <w:rsid w:val="0058438E"/>
    <w:rsid w:val="00591076"/>
    <w:rsid w:val="0059126F"/>
    <w:rsid w:val="005C1337"/>
    <w:rsid w:val="005C4FF3"/>
    <w:rsid w:val="005D717B"/>
    <w:rsid w:val="006001F2"/>
    <w:rsid w:val="006232A7"/>
    <w:rsid w:val="00626103"/>
    <w:rsid w:val="00630E04"/>
    <w:rsid w:val="00632E8E"/>
    <w:rsid w:val="00635DB6"/>
    <w:rsid w:val="00641AFC"/>
    <w:rsid w:val="00653AF4"/>
    <w:rsid w:val="0066371F"/>
    <w:rsid w:val="006801E0"/>
    <w:rsid w:val="00683C4C"/>
    <w:rsid w:val="006B551F"/>
    <w:rsid w:val="006E17A4"/>
    <w:rsid w:val="006F4719"/>
    <w:rsid w:val="007049D4"/>
    <w:rsid w:val="00734CAD"/>
    <w:rsid w:val="00783E26"/>
    <w:rsid w:val="00797BDF"/>
    <w:rsid w:val="007A62AC"/>
    <w:rsid w:val="007C3B9A"/>
    <w:rsid w:val="007F31B7"/>
    <w:rsid w:val="0080212A"/>
    <w:rsid w:val="008028D9"/>
    <w:rsid w:val="008107DA"/>
    <w:rsid w:val="0081208B"/>
    <w:rsid w:val="00821AB9"/>
    <w:rsid w:val="00832CF5"/>
    <w:rsid w:val="00835249"/>
    <w:rsid w:val="0086187A"/>
    <w:rsid w:val="00862B74"/>
    <w:rsid w:val="00876172"/>
    <w:rsid w:val="0087735C"/>
    <w:rsid w:val="00886E0B"/>
    <w:rsid w:val="0089651A"/>
    <w:rsid w:val="008C3F1A"/>
    <w:rsid w:val="008D03E5"/>
    <w:rsid w:val="008D3298"/>
    <w:rsid w:val="008D3863"/>
    <w:rsid w:val="008D413B"/>
    <w:rsid w:val="009027B9"/>
    <w:rsid w:val="00920A88"/>
    <w:rsid w:val="009306B2"/>
    <w:rsid w:val="009612AE"/>
    <w:rsid w:val="00964145"/>
    <w:rsid w:val="009709C9"/>
    <w:rsid w:val="009714C8"/>
    <w:rsid w:val="00972D8F"/>
    <w:rsid w:val="009C3133"/>
    <w:rsid w:val="009E36EB"/>
    <w:rsid w:val="00A12414"/>
    <w:rsid w:val="00A174A8"/>
    <w:rsid w:val="00A21DD8"/>
    <w:rsid w:val="00A21DEF"/>
    <w:rsid w:val="00A3055D"/>
    <w:rsid w:val="00A80C60"/>
    <w:rsid w:val="00A826B3"/>
    <w:rsid w:val="00A97D5D"/>
    <w:rsid w:val="00AA655F"/>
    <w:rsid w:val="00AC429B"/>
    <w:rsid w:val="00AD5529"/>
    <w:rsid w:val="00AF03DA"/>
    <w:rsid w:val="00B015D1"/>
    <w:rsid w:val="00B02A5B"/>
    <w:rsid w:val="00B225E1"/>
    <w:rsid w:val="00B42BE3"/>
    <w:rsid w:val="00B42EC9"/>
    <w:rsid w:val="00B46F2E"/>
    <w:rsid w:val="00B53770"/>
    <w:rsid w:val="00B604D0"/>
    <w:rsid w:val="00B74A7C"/>
    <w:rsid w:val="00B74C72"/>
    <w:rsid w:val="00B9427D"/>
    <w:rsid w:val="00BA16F5"/>
    <w:rsid w:val="00BA384F"/>
    <w:rsid w:val="00BC7C07"/>
    <w:rsid w:val="00BD3E4D"/>
    <w:rsid w:val="00BE0160"/>
    <w:rsid w:val="00BE2576"/>
    <w:rsid w:val="00BE346E"/>
    <w:rsid w:val="00C2255D"/>
    <w:rsid w:val="00C508EF"/>
    <w:rsid w:val="00C746C8"/>
    <w:rsid w:val="00C84FE6"/>
    <w:rsid w:val="00CB0794"/>
    <w:rsid w:val="00CB0D0A"/>
    <w:rsid w:val="00CB1A20"/>
    <w:rsid w:val="00CC7CE8"/>
    <w:rsid w:val="00CF2677"/>
    <w:rsid w:val="00CF2BF5"/>
    <w:rsid w:val="00CF2D04"/>
    <w:rsid w:val="00CF61EB"/>
    <w:rsid w:val="00D05CD6"/>
    <w:rsid w:val="00D13D8F"/>
    <w:rsid w:val="00D24491"/>
    <w:rsid w:val="00D3149F"/>
    <w:rsid w:val="00D34C1E"/>
    <w:rsid w:val="00D662AB"/>
    <w:rsid w:val="00DB0E0E"/>
    <w:rsid w:val="00DB7EFF"/>
    <w:rsid w:val="00DD7BA0"/>
    <w:rsid w:val="00DE0DCC"/>
    <w:rsid w:val="00DF0BD6"/>
    <w:rsid w:val="00DF1FEA"/>
    <w:rsid w:val="00DF3137"/>
    <w:rsid w:val="00E10CF5"/>
    <w:rsid w:val="00E20866"/>
    <w:rsid w:val="00E477E7"/>
    <w:rsid w:val="00E53DA3"/>
    <w:rsid w:val="00E7425A"/>
    <w:rsid w:val="00E94621"/>
    <w:rsid w:val="00EA0C6B"/>
    <w:rsid w:val="00EA347F"/>
    <w:rsid w:val="00EB2DD5"/>
    <w:rsid w:val="00EE2EC8"/>
    <w:rsid w:val="00EE58FE"/>
    <w:rsid w:val="00F00E73"/>
    <w:rsid w:val="00F630D8"/>
    <w:rsid w:val="00F86894"/>
    <w:rsid w:val="00FA3738"/>
    <w:rsid w:val="00FA6CD8"/>
    <w:rsid w:val="00FB39C1"/>
    <w:rsid w:val="00FC10F6"/>
    <w:rsid w:val="00FC4086"/>
    <w:rsid w:val="00FD10D5"/>
    <w:rsid w:val="00FF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48776B-8A5B-4C06-BD63-97B4F38B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link w:val="Heading1Char"/>
    <w:uiPriority w:val="9"/>
    <w:qFormat/>
    <w:rsid w:val="0081208B"/>
    <w:pPr>
      <w:spacing w:before="100" w:beforeAutospacing="1" w:after="100" w:afterAutospacing="1"/>
      <w:outlineLvl w:val="0"/>
    </w:pPr>
    <w:rPr>
      <w:rFonts w:ascii="Times New Roman" w:hAnsi="Times New Roman"/>
      <w:b/>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rFonts w:ascii="Times New Roman" w:hAnsi="Times New Roman"/>
      <w:b/>
      <w:bCs w:val="0"/>
      <w:sz w:val="24"/>
    </w:rPr>
  </w:style>
  <w:style w:type="paragraph" w:styleId="PlainText">
    <w:name w:val="Plain Text"/>
    <w:aliases w:val="Style 6"/>
    <w:basedOn w:val="Normal"/>
    <w:rsid w:val="000C1B71"/>
    <w:rPr>
      <w:rFonts w:ascii="Courier" w:hAnsi="Courier"/>
      <w:bCs w:val="0"/>
      <w:sz w:val="24"/>
      <w:szCs w:val="24"/>
    </w:rPr>
  </w:style>
  <w:style w:type="paragraph" w:styleId="Footer">
    <w:name w:val="footer"/>
    <w:aliases w:val="Style 1"/>
    <w:basedOn w:val="Normal"/>
    <w:rsid w:val="000C1B71"/>
    <w:pPr>
      <w:tabs>
        <w:tab w:val="center" w:pos="4320"/>
        <w:tab w:val="right" w:pos="8640"/>
      </w:tabs>
    </w:pPr>
    <w:rPr>
      <w:rFonts w:ascii="Times New Roman" w:hAnsi="Times New Roman"/>
      <w:bCs w:val="0"/>
      <w:sz w:val="24"/>
      <w:szCs w:val="24"/>
    </w:rPr>
  </w:style>
  <w:style w:type="paragraph" w:styleId="Header">
    <w:name w:val="header"/>
    <w:basedOn w:val="Normal"/>
    <w:rsid w:val="00972D8F"/>
    <w:pPr>
      <w:tabs>
        <w:tab w:val="center" w:pos="4320"/>
        <w:tab w:val="right" w:pos="8640"/>
      </w:tabs>
    </w:pPr>
  </w:style>
  <w:style w:type="character" w:styleId="PageNumber">
    <w:name w:val="page number"/>
    <w:basedOn w:val="DefaultParagraphFont"/>
    <w:rsid w:val="00972D8F"/>
  </w:style>
  <w:style w:type="paragraph" w:customStyle="1" w:styleId="p18">
    <w:name w:val="p18"/>
    <w:basedOn w:val="Normal"/>
    <w:rsid w:val="00C84FE6"/>
    <w:pPr>
      <w:widowControl w:val="0"/>
      <w:tabs>
        <w:tab w:val="left" w:pos="544"/>
        <w:tab w:val="left" w:pos="6576"/>
      </w:tabs>
      <w:autoSpaceDE w:val="0"/>
      <w:autoSpaceDN w:val="0"/>
      <w:adjustRightInd w:val="0"/>
      <w:ind w:left="896"/>
      <w:jc w:val="both"/>
    </w:pPr>
    <w:rPr>
      <w:rFonts w:ascii="Times New Roman" w:hAnsi="Times New Roman"/>
      <w:bCs w:val="0"/>
      <w:sz w:val="24"/>
      <w:szCs w:val="24"/>
    </w:rPr>
  </w:style>
  <w:style w:type="paragraph" w:customStyle="1" w:styleId="p21">
    <w:name w:val="p21"/>
    <w:basedOn w:val="Normal"/>
    <w:rsid w:val="00C84FE6"/>
    <w:pPr>
      <w:widowControl w:val="0"/>
      <w:autoSpaceDE w:val="0"/>
      <w:autoSpaceDN w:val="0"/>
      <w:adjustRightInd w:val="0"/>
      <w:jc w:val="both"/>
    </w:pPr>
    <w:rPr>
      <w:rFonts w:ascii="Times New Roman" w:hAnsi="Times New Roman"/>
      <w:bCs w:val="0"/>
      <w:sz w:val="24"/>
      <w:szCs w:val="24"/>
    </w:rPr>
  </w:style>
  <w:style w:type="paragraph" w:customStyle="1" w:styleId="p22">
    <w:name w:val="p22"/>
    <w:basedOn w:val="Normal"/>
    <w:rsid w:val="00C84FE6"/>
    <w:pPr>
      <w:widowControl w:val="0"/>
      <w:autoSpaceDE w:val="0"/>
      <w:autoSpaceDN w:val="0"/>
      <w:adjustRightInd w:val="0"/>
      <w:jc w:val="both"/>
    </w:pPr>
    <w:rPr>
      <w:rFonts w:ascii="Times New Roman" w:hAnsi="Times New Roman"/>
      <w:bCs w:val="0"/>
      <w:sz w:val="24"/>
      <w:szCs w:val="24"/>
    </w:rPr>
  </w:style>
  <w:style w:type="paragraph" w:customStyle="1" w:styleId="p23">
    <w:name w:val="p23"/>
    <w:basedOn w:val="Normal"/>
    <w:rsid w:val="00C84FE6"/>
    <w:pPr>
      <w:widowControl w:val="0"/>
      <w:autoSpaceDE w:val="0"/>
      <w:autoSpaceDN w:val="0"/>
      <w:adjustRightInd w:val="0"/>
      <w:ind w:left="896"/>
      <w:jc w:val="both"/>
    </w:pPr>
    <w:rPr>
      <w:rFonts w:ascii="Times New Roman" w:hAnsi="Times New Roman"/>
      <w:bCs w:val="0"/>
      <w:sz w:val="24"/>
      <w:szCs w:val="24"/>
    </w:rPr>
  </w:style>
  <w:style w:type="paragraph" w:customStyle="1" w:styleId="p24">
    <w:name w:val="p24"/>
    <w:basedOn w:val="Normal"/>
    <w:rsid w:val="00C84FE6"/>
    <w:pPr>
      <w:widowControl w:val="0"/>
      <w:autoSpaceDE w:val="0"/>
      <w:autoSpaceDN w:val="0"/>
      <w:adjustRightInd w:val="0"/>
      <w:ind w:left="896"/>
      <w:jc w:val="both"/>
    </w:pPr>
    <w:rPr>
      <w:rFonts w:ascii="Times New Roman" w:hAnsi="Times New Roman"/>
      <w:bCs w:val="0"/>
      <w:sz w:val="24"/>
      <w:szCs w:val="24"/>
    </w:rPr>
  </w:style>
  <w:style w:type="paragraph" w:customStyle="1" w:styleId="p25">
    <w:name w:val="p25"/>
    <w:basedOn w:val="Normal"/>
    <w:rsid w:val="00C84FE6"/>
    <w:pPr>
      <w:widowControl w:val="0"/>
      <w:tabs>
        <w:tab w:val="left" w:pos="374"/>
      </w:tabs>
      <w:autoSpaceDE w:val="0"/>
      <w:autoSpaceDN w:val="0"/>
      <w:adjustRightInd w:val="0"/>
      <w:jc w:val="both"/>
    </w:pPr>
    <w:rPr>
      <w:rFonts w:ascii="Times New Roman" w:hAnsi="Times New Roman"/>
      <w:bCs w:val="0"/>
      <w:sz w:val="24"/>
      <w:szCs w:val="24"/>
    </w:rPr>
  </w:style>
  <w:style w:type="paragraph" w:customStyle="1" w:styleId="p28">
    <w:name w:val="p28"/>
    <w:basedOn w:val="Normal"/>
    <w:rsid w:val="00C84FE6"/>
    <w:pPr>
      <w:widowControl w:val="0"/>
      <w:tabs>
        <w:tab w:val="left" w:pos="527"/>
      </w:tabs>
      <w:autoSpaceDE w:val="0"/>
      <w:autoSpaceDN w:val="0"/>
      <w:adjustRightInd w:val="0"/>
      <w:jc w:val="both"/>
    </w:pPr>
    <w:rPr>
      <w:rFonts w:ascii="Times New Roman" w:hAnsi="Times New Roman"/>
      <w:bCs w:val="0"/>
      <w:sz w:val="24"/>
      <w:szCs w:val="24"/>
    </w:rPr>
  </w:style>
  <w:style w:type="paragraph" w:customStyle="1" w:styleId="t29">
    <w:name w:val="t29"/>
    <w:basedOn w:val="Normal"/>
    <w:rsid w:val="00C84FE6"/>
    <w:pPr>
      <w:widowControl w:val="0"/>
      <w:autoSpaceDE w:val="0"/>
      <w:autoSpaceDN w:val="0"/>
      <w:adjustRightInd w:val="0"/>
    </w:pPr>
    <w:rPr>
      <w:rFonts w:ascii="Times New Roman" w:hAnsi="Times New Roman"/>
      <w:bCs w:val="0"/>
      <w:sz w:val="24"/>
      <w:szCs w:val="24"/>
    </w:rPr>
  </w:style>
  <w:style w:type="paragraph" w:customStyle="1" w:styleId="Default">
    <w:name w:val="Default"/>
    <w:rsid w:val="00A12414"/>
    <w:pPr>
      <w:autoSpaceDE w:val="0"/>
      <w:autoSpaceDN w:val="0"/>
      <w:adjustRightInd w:val="0"/>
    </w:pPr>
    <w:rPr>
      <w:rFonts w:ascii="Arial" w:eastAsia="Calibri" w:hAnsi="Arial" w:cs="Arial"/>
      <w:color w:val="000000"/>
      <w:sz w:val="24"/>
      <w:szCs w:val="24"/>
    </w:rPr>
  </w:style>
  <w:style w:type="character" w:styleId="Hyperlink">
    <w:name w:val="Hyperlink"/>
    <w:rsid w:val="00632E8E"/>
    <w:rPr>
      <w:color w:val="0000FF"/>
      <w:u w:val="single"/>
    </w:rPr>
  </w:style>
  <w:style w:type="paragraph" w:styleId="BalloonText">
    <w:name w:val="Balloon Text"/>
    <w:basedOn w:val="Normal"/>
    <w:link w:val="BalloonTextChar"/>
    <w:rsid w:val="00683C4C"/>
    <w:rPr>
      <w:rFonts w:ascii="Tahoma" w:hAnsi="Tahoma" w:cs="Tahoma"/>
      <w:sz w:val="16"/>
      <w:szCs w:val="16"/>
    </w:rPr>
  </w:style>
  <w:style w:type="character" w:customStyle="1" w:styleId="BalloonTextChar">
    <w:name w:val="Balloon Text Char"/>
    <w:link w:val="BalloonText"/>
    <w:rsid w:val="00683C4C"/>
    <w:rPr>
      <w:rFonts w:ascii="Tahoma" w:hAnsi="Tahoma" w:cs="Tahoma"/>
      <w:bCs/>
      <w:sz w:val="16"/>
      <w:szCs w:val="16"/>
    </w:rPr>
  </w:style>
  <w:style w:type="character" w:styleId="FollowedHyperlink">
    <w:name w:val="FollowedHyperlink"/>
    <w:rsid w:val="00471910"/>
    <w:rPr>
      <w:color w:val="800080"/>
      <w:u w:val="single"/>
    </w:rPr>
  </w:style>
  <w:style w:type="character" w:styleId="CommentReference">
    <w:name w:val="annotation reference"/>
    <w:rsid w:val="00471910"/>
    <w:rPr>
      <w:sz w:val="16"/>
      <w:szCs w:val="16"/>
    </w:rPr>
  </w:style>
  <w:style w:type="paragraph" w:styleId="CommentText">
    <w:name w:val="annotation text"/>
    <w:basedOn w:val="Normal"/>
    <w:link w:val="CommentTextChar"/>
    <w:rsid w:val="00471910"/>
  </w:style>
  <w:style w:type="character" w:customStyle="1" w:styleId="CommentTextChar">
    <w:name w:val="Comment Text Char"/>
    <w:link w:val="CommentText"/>
    <w:rsid w:val="00471910"/>
    <w:rPr>
      <w:rFonts w:ascii="Verdana" w:hAnsi="Verdana"/>
      <w:bCs/>
    </w:rPr>
  </w:style>
  <w:style w:type="paragraph" w:styleId="CommentSubject">
    <w:name w:val="annotation subject"/>
    <w:basedOn w:val="CommentText"/>
    <w:next w:val="CommentText"/>
    <w:link w:val="CommentSubjectChar"/>
    <w:rsid w:val="00471910"/>
    <w:rPr>
      <w:b/>
    </w:rPr>
  </w:style>
  <w:style w:type="character" w:customStyle="1" w:styleId="CommentSubjectChar">
    <w:name w:val="Comment Subject Char"/>
    <w:link w:val="CommentSubject"/>
    <w:rsid w:val="00471910"/>
    <w:rPr>
      <w:rFonts w:ascii="Verdana" w:hAnsi="Verdana"/>
      <w:b/>
      <w:bCs/>
    </w:rPr>
  </w:style>
  <w:style w:type="character" w:customStyle="1" w:styleId="Heading1Char">
    <w:name w:val="Heading 1 Char"/>
    <w:link w:val="Heading1"/>
    <w:uiPriority w:val="9"/>
    <w:rsid w:val="0081208B"/>
    <w:rPr>
      <w:b/>
      <w:bCs/>
      <w:kern w:val="36"/>
      <w:sz w:val="48"/>
      <w:szCs w:val="48"/>
    </w:rPr>
  </w:style>
  <w:style w:type="table" w:styleId="TableGrid">
    <w:name w:val="Table Grid"/>
    <w:basedOn w:val="TableNormal"/>
    <w:uiPriority w:val="59"/>
    <w:rsid w:val="00DF1F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5801">
      <w:bodyDiv w:val="1"/>
      <w:marLeft w:val="0"/>
      <w:marRight w:val="0"/>
      <w:marTop w:val="0"/>
      <w:marBottom w:val="0"/>
      <w:divBdr>
        <w:top w:val="none" w:sz="0" w:space="0" w:color="auto"/>
        <w:left w:val="none" w:sz="0" w:space="0" w:color="auto"/>
        <w:bottom w:val="none" w:sz="0" w:space="0" w:color="auto"/>
        <w:right w:val="none" w:sz="0" w:space="0" w:color="auto"/>
      </w:divBdr>
    </w:div>
    <w:div w:id="1176192987">
      <w:bodyDiv w:val="1"/>
      <w:marLeft w:val="0"/>
      <w:marRight w:val="0"/>
      <w:marTop w:val="0"/>
      <w:marBottom w:val="0"/>
      <w:divBdr>
        <w:top w:val="none" w:sz="0" w:space="0" w:color="auto"/>
        <w:left w:val="none" w:sz="0" w:space="0" w:color="auto"/>
        <w:bottom w:val="none" w:sz="0" w:space="0" w:color="auto"/>
        <w:right w:val="none" w:sz="0" w:space="0" w:color="auto"/>
      </w:divBdr>
    </w:div>
    <w:div w:id="19325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finance/trav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rchasing.umn.edu/docs/FederalFlowdow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5DB1-B0C8-4F0C-A42D-E4378A66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12</TotalTime>
  <Pages>3</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9649</CharactersWithSpaces>
  <SharedDoc>false</SharedDoc>
  <HLinks>
    <vt:vector size="12" baseType="variant">
      <vt:variant>
        <vt:i4>7733346</vt:i4>
      </vt:variant>
      <vt:variant>
        <vt:i4>9</vt:i4>
      </vt:variant>
      <vt:variant>
        <vt:i4>0</vt:i4>
      </vt:variant>
      <vt:variant>
        <vt:i4>5</vt:i4>
      </vt:variant>
      <vt:variant>
        <vt:lpwstr>http://purchasing.umn.edu/docs/FederalFlowdown.pdf</vt:lpwstr>
      </vt:variant>
      <vt:variant>
        <vt:lpwstr/>
      </vt:variant>
      <vt:variant>
        <vt:i4>1441881</vt:i4>
      </vt:variant>
      <vt:variant>
        <vt:i4>6</vt:i4>
      </vt:variant>
      <vt:variant>
        <vt:i4>0</vt:i4>
      </vt:variant>
      <vt:variant>
        <vt:i4>5</vt:i4>
      </vt:variant>
      <vt:variant>
        <vt:lpwstr>https://policy.umn.edu/finance/travel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Jean M Schatz</cp:lastModifiedBy>
  <cp:revision>3</cp:revision>
  <cp:lastPrinted>2017-07-17T17:07:00Z</cp:lastPrinted>
  <dcterms:created xsi:type="dcterms:W3CDTF">2021-01-21T16:38:00Z</dcterms:created>
  <dcterms:modified xsi:type="dcterms:W3CDTF">2021-01-21T16:49:00Z</dcterms:modified>
</cp:coreProperties>
</file>